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08EA3F" w14:textId="0DDFE473" w:rsidR="006B39DA" w:rsidRDefault="006B39DA" w:rsidP="004F25CD">
      <w:pPr>
        <w:pStyle w:val="Nagwek7"/>
        <w:jc w:val="both"/>
        <w:rPr>
          <w:rFonts w:ascii="Arial" w:hAnsi="Arial" w:cs="Arial"/>
          <w:sz w:val="22"/>
          <w:szCs w:val="22"/>
        </w:rPr>
      </w:pPr>
    </w:p>
    <w:p w14:paraId="11058E9D" w14:textId="77777777" w:rsidR="0072210F" w:rsidRPr="0072210F" w:rsidRDefault="0072210F" w:rsidP="0072210F">
      <w:pPr>
        <w:suppressAutoHyphens/>
        <w:spacing w:after="0" w:line="23" w:lineRule="atLeast"/>
        <w:ind w:left="4678"/>
        <w:rPr>
          <w:rFonts w:ascii="Arial" w:eastAsia="Times New Roman" w:hAnsi="Arial" w:cs="Arial"/>
          <w:b/>
          <w:bCs/>
          <w:lang w:eastAsia="ar-SA"/>
        </w:rPr>
      </w:pPr>
      <w:bookmarkStart w:id="0" w:name="_GoBack"/>
      <w:bookmarkEnd w:id="0"/>
      <w:r w:rsidRPr="0072210F">
        <w:rPr>
          <w:rFonts w:ascii="Arial" w:eastAsia="Times New Roman" w:hAnsi="Arial" w:cs="Arial"/>
          <w:b/>
          <w:bCs/>
          <w:lang w:eastAsia="ar-SA"/>
        </w:rPr>
        <w:t>Załącznik nr 1A do SWZ - Wykaz wymaganych parametrów dla Części I</w:t>
      </w:r>
    </w:p>
    <w:p w14:paraId="1D3CD515" w14:textId="77777777" w:rsidR="0072210F" w:rsidRPr="0072210F" w:rsidRDefault="0072210F" w:rsidP="0072210F">
      <w:pPr>
        <w:suppressAutoHyphens/>
        <w:spacing w:after="0" w:line="23" w:lineRule="atLeast"/>
        <w:ind w:right="714"/>
        <w:rPr>
          <w:rFonts w:ascii="Times New Roman" w:eastAsia="Times New Roman" w:hAnsi="Times New Roman" w:cs="Times New Roman"/>
          <w:b/>
          <w:sz w:val="24"/>
          <w:szCs w:val="24"/>
          <w:lang w:eastAsia="ar-SA"/>
        </w:rPr>
      </w:pPr>
    </w:p>
    <w:p w14:paraId="41C75B5F" w14:textId="77777777" w:rsidR="0072210F" w:rsidRPr="0072210F" w:rsidRDefault="0072210F" w:rsidP="0072210F">
      <w:pPr>
        <w:suppressAutoHyphens/>
        <w:spacing w:after="0" w:line="480" w:lineRule="auto"/>
        <w:rPr>
          <w:rFonts w:ascii="Arial" w:eastAsia="Times New Roman" w:hAnsi="Arial" w:cs="Arial"/>
          <w:b/>
          <w:bCs/>
          <w:lang w:eastAsia="ar-SA"/>
        </w:rPr>
      </w:pPr>
      <w:r w:rsidRPr="0072210F">
        <w:rPr>
          <w:rFonts w:ascii="Arial" w:eastAsia="Times New Roman" w:hAnsi="Arial" w:cs="Arial"/>
          <w:b/>
          <w:bCs/>
          <w:lang w:eastAsia="ar-SA"/>
        </w:rPr>
        <w:t xml:space="preserve">Producent notebooka:……………………., </w:t>
      </w:r>
    </w:p>
    <w:p w14:paraId="18093610" w14:textId="77777777" w:rsidR="0072210F" w:rsidRPr="0072210F" w:rsidRDefault="0072210F" w:rsidP="0072210F">
      <w:pPr>
        <w:suppressAutoHyphens/>
        <w:spacing w:after="0" w:line="480" w:lineRule="auto"/>
        <w:rPr>
          <w:rFonts w:ascii="Arial" w:eastAsia="Times New Roman" w:hAnsi="Arial" w:cs="Arial"/>
          <w:b/>
          <w:bCs/>
          <w:lang w:eastAsia="ar-SA"/>
        </w:rPr>
      </w:pPr>
      <w:r w:rsidRPr="0072210F">
        <w:rPr>
          <w:rFonts w:ascii="Arial" w:eastAsia="Times New Roman" w:hAnsi="Arial" w:cs="Arial"/>
          <w:b/>
          <w:bCs/>
          <w:lang w:eastAsia="ar-SA"/>
        </w:rPr>
        <w:t xml:space="preserve">Typ:……………………………..…………, </w:t>
      </w:r>
    </w:p>
    <w:p w14:paraId="346BC287" w14:textId="77777777" w:rsidR="0072210F" w:rsidRPr="0072210F" w:rsidRDefault="0072210F" w:rsidP="0072210F">
      <w:pPr>
        <w:suppressAutoHyphens/>
        <w:spacing w:after="0" w:line="480" w:lineRule="auto"/>
        <w:rPr>
          <w:rFonts w:ascii="Arial" w:eastAsia="Times New Roman" w:hAnsi="Arial" w:cs="Arial"/>
          <w:b/>
          <w:bCs/>
          <w:lang w:eastAsia="ar-SA"/>
        </w:rPr>
      </w:pPr>
      <w:r w:rsidRPr="0072210F">
        <w:rPr>
          <w:rFonts w:ascii="Arial" w:eastAsia="Times New Roman" w:hAnsi="Arial" w:cs="Arial"/>
          <w:b/>
          <w:bCs/>
          <w:lang w:eastAsia="ar-SA"/>
        </w:rPr>
        <w:t xml:space="preserve">Model:……………………………………… </w:t>
      </w:r>
    </w:p>
    <w:p w14:paraId="25129028" w14:textId="77777777" w:rsidR="0072210F" w:rsidRPr="0072210F" w:rsidRDefault="0072210F" w:rsidP="0072210F">
      <w:pPr>
        <w:suppressAutoHyphens/>
        <w:spacing w:after="0" w:line="480" w:lineRule="auto"/>
        <w:rPr>
          <w:rFonts w:ascii="Arial" w:eastAsia="Times New Roman" w:hAnsi="Arial" w:cs="Arial"/>
          <w:b/>
          <w:bCs/>
          <w:lang w:eastAsia="ar-SA"/>
        </w:rPr>
      </w:pPr>
      <w:r w:rsidRPr="0072210F">
        <w:rPr>
          <w:rFonts w:ascii="Arial" w:eastAsia="Times New Roman" w:hAnsi="Arial" w:cs="Arial"/>
          <w:b/>
          <w:bCs/>
          <w:lang w:eastAsia="ar-SA"/>
        </w:rPr>
        <w:t>- o następujących parametrach technicznych:</w:t>
      </w:r>
    </w:p>
    <w:tbl>
      <w:tblPr>
        <w:tblpPr w:leftFromText="141" w:rightFromText="141" w:vertAnchor="text" w:horzAnchor="margin" w:tblpX="-577" w:tblpY="388"/>
        <w:tblW w:w="54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08"/>
        <w:gridCol w:w="2040"/>
        <w:gridCol w:w="521"/>
        <w:gridCol w:w="5972"/>
        <w:gridCol w:w="1553"/>
        <w:gridCol w:w="3251"/>
      </w:tblGrid>
      <w:tr w:rsidR="0072210F" w:rsidRPr="0072210F" w14:paraId="4CCBC8D5" w14:textId="77777777" w:rsidTr="0072210F">
        <w:trPr>
          <w:trHeight w:val="280"/>
          <w:tblHeader/>
        </w:trPr>
        <w:tc>
          <w:tcPr>
            <w:tcW w:w="286" w:type="pct"/>
            <w:shd w:val="clear" w:color="auto" w:fill="F2F2F2"/>
            <w:noWrap/>
            <w:vAlign w:val="center"/>
            <w:hideMark/>
          </w:tcPr>
          <w:p w14:paraId="54312393" w14:textId="77777777" w:rsidR="0072210F" w:rsidRPr="0072210F" w:rsidRDefault="0072210F" w:rsidP="0072210F">
            <w:pPr>
              <w:suppressAutoHyphens/>
              <w:spacing w:after="0" w:line="240" w:lineRule="auto"/>
              <w:jc w:val="center"/>
              <w:rPr>
                <w:rFonts w:ascii="Arial" w:eastAsia="Times New Roman" w:hAnsi="Arial" w:cs="Arial"/>
                <w:b/>
                <w:bCs/>
                <w:color w:val="000000"/>
                <w:sz w:val="18"/>
                <w:szCs w:val="18"/>
                <w:lang w:eastAsia="ar-SA"/>
              </w:rPr>
            </w:pPr>
            <w:r w:rsidRPr="0072210F">
              <w:rPr>
                <w:rFonts w:ascii="Arial" w:eastAsia="Times New Roman" w:hAnsi="Arial" w:cs="Arial"/>
                <w:b/>
                <w:bCs/>
                <w:color w:val="000000"/>
                <w:sz w:val="18"/>
                <w:szCs w:val="18"/>
                <w:lang w:eastAsia="ar-SA"/>
              </w:rPr>
              <w:t>Lp.</w:t>
            </w:r>
          </w:p>
        </w:tc>
        <w:tc>
          <w:tcPr>
            <w:tcW w:w="721" w:type="pct"/>
            <w:shd w:val="clear" w:color="auto" w:fill="F2F2F2"/>
            <w:vAlign w:val="center"/>
            <w:hideMark/>
          </w:tcPr>
          <w:p w14:paraId="7C2E9E75"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Nazwa parametru</w:t>
            </w:r>
          </w:p>
        </w:tc>
        <w:tc>
          <w:tcPr>
            <w:tcW w:w="2295" w:type="pct"/>
            <w:gridSpan w:val="2"/>
            <w:shd w:val="clear" w:color="auto" w:fill="F2F2F2"/>
            <w:noWrap/>
            <w:vAlign w:val="center"/>
            <w:hideMark/>
          </w:tcPr>
          <w:p w14:paraId="2381E977"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 xml:space="preserve">Opis składowych parametru wymaganych przez Zamawiającego </w:t>
            </w:r>
          </w:p>
        </w:tc>
        <w:tc>
          <w:tcPr>
            <w:tcW w:w="549" w:type="pct"/>
            <w:shd w:val="clear" w:color="auto" w:fill="F2F2F2"/>
            <w:vAlign w:val="center"/>
            <w:hideMark/>
          </w:tcPr>
          <w:p w14:paraId="49E6308E"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Rodzaj składowej</w:t>
            </w:r>
          </w:p>
        </w:tc>
        <w:tc>
          <w:tcPr>
            <w:tcW w:w="1149" w:type="pct"/>
            <w:shd w:val="clear" w:color="auto" w:fill="F2F2F2"/>
            <w:vAlign w:val="center"/>
            <w:hideMark/>
          </w:tcPr>
          <w:p w14:paraId="1EE18584"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Składowe parametru oferowane przez Wykonawcę</w:t>
            </w:r>
            <w:r w:rsidRPr="0072210F">
              <w:rPr>
                <w:rFonts w:ascii="Arial" w:eastAsia="Times New Roman" w:hAnsi="Arial" w:cs="Arial"/>
                <w:b/>
                <w:bCs/>
                <w:color w:val="000000"/>
                <w:sz w:val="18"/>
                <w:szCs w:val="18"/>
                <w:vertAlign w:val="superscript"/>
                <w:lang w:eastAsia="pl-PL"/>
              </w:rPr>
              <w:footnoteReference w:id="2"/>
            </w:r>
          </w:p>
        </w:tc>
      </w:tr>
      <w:tr w:rsidR="0072210F" w:rsidRPr="0072210F" w14:paraId="4CCD7832" w14:textId="77777777" w:rsidTr="002E003E">
        <w:trPr>
          <w:trHeight w:val="20"/>
        </w:trPr>
        <w:tc>
          <w:tcPr>
            <w:tcW w:w="286" w:type="pct"/>
            <w:vMerge w:val="restart"/>
            <w:shd w:val="clear" w:color="auto" w:fill="auto"/>
            <w:noWrap/>
            <w:vAlign w:val="center"/>
            <w:hideMark/>
          </w:tcPr>
          <w:p w14:paraId="40E46FD7"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w:t>
            </w:r>
          </w:p>
        </w:tc>
        <w:tc>
          <w:tcPr>
            <w:tcW w:w="721" w:type="pct"/>
            <w:vMerge w:val="restart"/>
            <w:shd w:val="clear" w:color="auto" w:fill="auto"/>
            <w:vAlign w:val="center"/>
            <w:hideMark/>
          </w:tcPr>
          <w:p w14:paraId="16A36A7E"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Procesor</w:t>
            </w:r>
          </w:p>
        </w:tc>
        <w:tc>
          <w:tcPr>
            <w:tcW w:w="184" w:type="pct"/>
            <w:shd w:val="clear" w:color="auto" w:fill="auto"/>
            <w:noWrap/>
            <w:vAlign w:val="center"/>
            <w:hideMark/>
          </w:tcPr>
          <w:p w14:paraId="1639200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1.1</w:t>
            </w:r>
          </w:p>
        </w:tc>
        <w:tc>
          <w:tcPr>
            <w:tcW w:w="2111" w:type="pct"/>
            <w:shd w:val="clear" w:color="auto" w:fill="auto"/>
            <w:vAlign w:val="center"/>
            <w:hideMark/>
          </w:tcPr>
          <w:p w14:paraId="288E14CB"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Procesor klasy x86</w:t>
            </w:r>
          </w:p>
        </w:tc>
        <w:tc>
          <w:tcPr>
            <w:tcW w:w="549" w:type="pct"/>
            <w:shd w:val="clear" w:color="auto" w:fill="auto"/>
            <w:vAlign w:val="center"/>
            <w:hideMark/>
          </w:tcPr>
          <w:p w14:paraId="6DC0735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0B15579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2C1D9D70" w14:textId="77777777" w:rsidTr="002E003E">
        <w:trPr>
          <w:trHeight w:val="20"/>
        </w:trPr>
        <w:tc>
          <w:tcPr>
            <w:tcW w:w="286" w:type="pct"/>
            <w:vMerge/>
            <w:vAlign w:val="center"/>
            <w:hideMark/>
          </w:tcPr>
          <w:p w14:paraId="0188EF2F"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7D4C8974"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7C422DD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1.2</w:t>
            </w:r>
          </w:p>
        </w:tc>
        <w:tc>
          <w:tcPr>
            <w:tcW w:w="2111" w:type="pct"/>
            <w:shd w:val="clear" w:color="auto" w:fill="auto"/>
            <w:vAlign w:val="center"/>
            <w:hideMark/>
          </w:tcPr>
          <w:p w14:paraId="11E64CEE" w14:textId="77777777" w:rsidR="0072210F" w:rsidRPr="0072210F" w:rsidRDefault="0072210F" w:rsidP="0072210F">
            <w:pPr>
              <w:spacing w:after="0" w:line="240" w:lineRule="auto"/>
              <w:jc w:val="both"/>
              <w:rPr>
                <w:rFonts w:ascii="Arial" w:eastAsia="Times New Roman" w:hAnsi="Arial" w:cs="Arial"/>
                <w:color w:val="FF0000"/>
                <w:sz w:val="18"/>
                <w:szCs w:val="18"/>
                <w:lang w:eastAsia="pl-PL"/>
              </w:rPr>
            </w:pPr>
            <w:r w:rsidRPr="0072210F">
              <w:rPr>
                <w:rFonts w:ascii="Arial" w:eastAsia="Times New Roman" w:hAnsi="Arial" w:cs="Arial"/>
                <w:color w:val="000000"/>
                <w:sz w:val="18"/>
                <w:szCs w:val="18"/>
                <w:lang w:eastAsia="pl-PL"/>
              </w:rPr>
              <w:t xml:space="preserve">Osiągający wydajność w teście </w:t>
            </w:r>
            <w:proofErr w:type="spellStart"/>
            <w:r w:rsidRPr="0072210F">
              <w:rPr>
                <w:rFonts w:ascii="Arial" w:eastAsia="Times New Roman" w:hAnsi="Arial" w:cs="Arial"/>
                <w:sz w:val="18"/>
                <w:szCs w:val="18"/>
                <w:lang w:eastAsia="ar-SA"/>
              </w:rPr>
              <w:t>CrossMark</w:t>
            </w:r>
            <w:proofErr w:type="spellEnd"/>
            <w:r w:rsidRPr="0072210F">
              <w:rPr>
                <w:rFonts w:ascii="Arial" w:eastAsia="Times New Roman" w:hAnsi="Arial" w:cs="Arial"/>
                <w:sz w:val="18"/>
                <w:szCs w:val="18"/>
                <w:lang w:eastAsia="ar-SA"/>
              </w:rPr>
              <w:t xml:space="preserve"> Notebook dla notebooków </w:t>
            </w:r>
            <w:r w:rsidRPr="0072210F">
              <w:rPr>
                <w:rFonts w:ascii="Arial" w:eastAsia="Times New Roman" w:hAnsi="Arial" w:cs="Arial"/>
                <w:color w:val="000000"/>
                <w:sz w:val="18"/>
                <w:szCs w:val="18"/>
                <w:lang w:eastAsia="pl-PL"/>
              </w:rPr>
              <w:t xml:space="preserve">na minimalnym poziomie 1650 punktów (wartość maximum </w:t>
            </w:r>
            <w:proofErr w:type="spellStart"/>
            <w:r w:rsidRPr="0072210F">
              <w:rPr>
                <w:rFonts w:ascii="Arial" w:eastAsia="Times New Roman" w:hAnsi="Arial" w:cs="Arial"/>
                <w:color w:val="000000"/>
                <w:sz w:val="18"/>
                <w:szCs w:val="18"/>
                <w:lang w:eastAsia="pl-PL"/>
              </w:rPr>
              <w:t>overall</w:t>
            </w:r>
            <w:proofErr w:type="spellEnd"/>
            <w:r w:rsidRPr="0072210F">
              <w:rPr>
                <w:rFonts w:ascii="Arial" w:eastAsia="Times New Roman" w:hAnsi="Arial" w:cs="Arial"/>
                <w:color w:val="000000"/>
                <w:sz w:val="18"/>
                <w:szCs w:val="18"/>
                <w:lang w:eastAsia="pl-PL"/>
              </w:rPr>
              <w:t xml:space="preserve">) </w:t>
            </w:r>
          </w:p>
          <w:p w14:paraId="4B22119D" w14:textId="77777777" w:rsidR="0072210F" w:rsidRPr="0072210F" w:rsidRDefault="00414DCC" w:rsidP="0072210F">
            <w:pPr>
              <w:spacing w:after="0" w:line="240" w:lineRule="auto"/>
              <w:jc w:val="both"/>
              <w:rPr>
                <w:rFonts w:ascii="Arial" w:eastAsia="Times New Roman" w:hAnsi="Arial" w:cs="Arial"/>
                <w:color w:val="000000"/>
                <w:sz w:val="18"/>
                <w:szCs w:val="18"/>
                <w:lang w:eastAsia="pl-PL"/>
              </w:rPr>
            </w:pPr>
            <w:hyperlink r:id="rId11" w:history="1">
              <w:r w:rsidR="0072210F" w:rsidRPr="0072210F">
                <w:rPr>
                  <w:rFonts w:ascii="Arial" w:eastAsia="Times New Roman" w:hAnsi="Arial" w:cs="Arial"/>
                  <w:color w:val="0000FF"/>
                  <w:sz w:val="18"/>
                  <w:szCs w:val="18"/>
                  <w:u w:val="single"/>
                  <w:lang w:eastAsia="pl-PL"/>
                </w:rPr>
                <w:t>https://results.bapco.com/performance?benchmark=CrossMark&amp;metric=median&amp;form_factor=notebook</w:t>
              </w:r>
            </w:hyperlink>
          </w:p>
        </w:tc>
        <w:tc>
          <w:tcPr>
            <w:tcW w:w="549" w:type="pct"/>
            <w:shd w:val="clear" w:color="auto" w:fill="auto"/>
            <w:vAlign w:val="center"/>
            <w:hideMark/>
          </w:tcPr>
          <w:p w14:paraId="750A94F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hideMark/>
          </w:tcPr>
          <w:p w14:paraId="3202AFC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Liczba punków oraz model procesora…….</w:t>
            </w:r>
            <w:r w:rsidRPr="0072210F">
              <w:rPr>
                <w:rFonts w:ascii="Arial" w:eastAsia="Times New Roman" w:hAnsi="Arial" w:cs="Arial"/>
                <w:color w:val="FF0000"/>
                <w:sz w:val="18"/>
                <w:szCs w:val="18"/>
                <w:lang w:eastAsia="pl-PL"/>
              </w:rPr>
              <w:t>*</w:t>
            </w:r>
          </w:p>
        </w:tc>
      </w:tr>
      <w:tr w:rsidR="0072210F" w:rsidRPr="0072210F" w14:paraId="195BC98C" w14:textId="77777777" w:rsidTr="002E003E">
        <w:trPr>
          <w:trHeight w:val="20"/>
        </w:trPr>
        <w:tc>
          <w:tcPr>
            <w:tcW w:w="286" w:type="pct"/>
            <w:vMerge/>
            <w:vAlign w:val="center"/>
            <w:hideMark/>
          </w:tcPr>
          <w:p w14:paraId="072DA41D"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7CFD9884"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27D0F1B2"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1.3</w:t>
            </w:r>
          </w:p>
        </w:tc>
        <w:tc>
          <w:tcPr>
            <w:tcW w:w="2111" w:type="pct"/>
            <w:shd w:val="clear" w:color="auto" w:fill="auto"/>
            <w:vAlign w:val="center"/>
            <w:hideMark/>
          </w:tcPr>
          <w:p w14:paraId="15D50951"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Obsługujący zestaw instrukcji 64-bit</w:t>
            </w:r>
          </w:p>
        </w:tc>
        <w:tc>
          <w:tcPr>
            <w:tcW w:w="549" w:type="pct"/>
            <w:shd w:val="clear" w:color="auto" w:fill="auto"/>
            <w:vAlign w:val="center"/>
            <w:hideMark/>
          </w:tcPr>
          <w:p w14:paraId="28D31F2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465DD90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4C97917" w14:textId="77777777" w:rsidTr="002E003E">
        <w:trPr>
          <w:trHeight w:val="20"/>
        </w:trPr>
        <w:tc>
          <w:tcPr>
            <w:tcW w:w="286" w:type="pct"/>
            <w:vMerge/>
            <w:vAlign w:val="center"/>
            <w:hideMark/>
          </w:tcPr>
          <w:p w14:paraId="714FB7D4"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1A4C3428"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7879AAF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1.4</w:t>
            </w:r>
          </w:p>
        </w:tc>
        <w:tc>
          <w:tcPr>
            <w:tcW w:w="2111" w:type="pct"/>
            <w:shd w:val="clear" w:color="auto" w:fill="auto"/>
            <w:vAlign w:val="center"/>
            <w:hideMark/>
          </w:tcPr>
          <w:p w14:paraId="6EA1782F"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Wspierający sprzętowo funkcje zabezpieczania i zarządzania realizujące:</w:t>
            </w:r>
          </w:p>
          <w:p w14:paraId="438C9FFB"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zarządzanie zagrożeniami, w tym ochrona przed wirusami i złośliwym oprogramowaniem,</w:t>
            </w:r>
            <w:r w:rsidRPr="0072210F">
              <w:rPr>
                <w:rFonts w:ascii="Arial" w:eastAsia="Times New Roman" w:hAnsi="Arial" w:cs="Arial"/>
                <w:color w:val="000000"/>
                <w:sz w:val="18"/>
                <w:szCs w:val="18"/>
                <w:lang w:eastAsia="pl-PL"/>
              </w:rPr>
              <w:br/>
              <w:t>- ochrona tożsamości i punktów dostępu do stron internetowych,</w:t>
            </w:r>
          </w:p>
          <w:p w14:paraId="04E2323C"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ochrona poufnych danych osobistych i firmowych,</w:t>
            </w:r>
          </w:p>
          <w:p w14:paraId="74ADD74C"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lastRenderedPageBreak/>
              <w:t>- zdalne i lokalne monitorowanie, stosowanie środków zaradczych oraz naprawa komputerów i stacji roboczych</w:t>
            </w:r>
          </w:p>
        </w:tc>
        <w:tc>
          <w:tcPr>
            <w:tcW w:w="549" w:type="pct"/>
            <w:shd w:val="clear" w:color="auto" w:fill="auto"/>
            <w:vAlign w:val="center"/>
            <w:hideMark/>
          </w:tcPr>
          <w:p w14:paraId="4C2984F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lastRenderedPageBreak/>
              <w:t>wartość wymagana</w:t>
            </w:r>
          </w:p>
        </w:tc>
        <w:tc>
          <w:tcPr>
            <w:tcW w:w="1149" w:type="pct"/>
            <w:shd w:val="clear" w:color="auto" w:fill="auto"/>
            <w:noWrap/>
            <w:vAlign w:val="center"/>
            <w:hideMark/>
          </w:tcPr>
          <w:p w14:paraId="6FDE78B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6E9D4BF3" w14:textId="77777777" w:rsidTr="002E003E">
        <w:trPr>
          <w:trHeight w:val="20"/>
        </w:trPr>
        <w:tc>
          <w:tcPr>
            <w:tcW w:w="286" w:type="pct"/>
            <w:vMerge/>
            <w:vAlign w:val="center"/>
            <w:hideMark/>
          </w:tcPr>
          <w:p w14:paraId="0037502F"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650BD2F8"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11A9614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1.5</w:t>
            </w:r>
          </w:p>
        </w:tc>
        <w:tc>
          <w:tcPr>
            <w:tcW w:w="2111" w:type="pct"/>
            <w:shd w:val="clear" w:color="auto" w:fill="auto"/>
            <w:vAlign w:val="center"/>
            <w:hideMark/>
          </w:tcPr>
          <w:p w14:paraId="2A054885"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Wspierający sprzętowo technologię wirtualizacji</w:t>
            </w:r>
          </w:p>
        </w:tc>
        <w:tc>
          <w:tcPr>
            <w:tcW w:w="549" w:type="pct"/>
            <w:shd w:val="clear" w:color="auto" w:fill="auto"/>
            <w:vAlign w:val="center"/>
            <w:hideMark/>
          </w:tcPr>
          <w:p w14:paraId="27BBCF7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6B13B89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34551BFD" w14:textId="77777777" w:rsidTr="002E003E">
        <w:trPr>
          <w:trHeight w:val="20"/>
        </w:trPr>
        <w:tc>
          <w:tcPr>
            <w:tcW w:w="286" w:type="pct"/>
            <w:vMerge/>
            <w:vAlign w:val="center"/>
            <w:hideMark/>
          </w:tcPr>
          <w:p w14:paraId="2377940D"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3D778A6B"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2E06009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1.6</w:t>
            </w:r>
          </w:p>
        </w:tc>
        <w:tc>
          <w:tcPr>
            <w:tcW w:w="2111" w:type="pct"/>
            <w:shd w:val="clear" w:color="auto" w:fill="auto"/>
            <w:vAlign w:val="center"/>
            <w:hideMark/>
          </w:tcPr>
          <w:p w14:paraId="375172E7"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Posiadający wbudowane instrukcje wspierające szybkie i bezpieczne szyfrowanie i deszyfrowanie danych</w:t>
            </w:r>
          </w:p>
        </w:tc>
        <w:tc>
          <w:tcPr>
            <w:tcW w:w="549" w:type="pct"/>
            <w:shd w:val="clear" w:color="auto" w:fill="auto"/>
            <w:vAlign w:val="center"/>
            <w:hideMark/>
          </w:tcPr>
          <w:p w14:paraId="4AB1DDC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2496480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0F596B35" w14:textId="77777777" w:rsidTr="002E003E">
        <w:trPr>
          <w:trHeight w:val="340"/>
        </w:trPr>
        <w:tc>
          <w:tcPr>
            <w:tcW w:w="286" w:type="pct"/>
            <w:shd w:val="clear" w:color="auto" w:fill="auto"/>
            <w:noWrap/>
            <w:vAlign w:val="center"/>
            <w:hideMark/>
          </w:tcPr>
          <w:p w14:paraId="401F99A5"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2</w:t>
            </w:r>
          </w:p>
        </w:tc>
        <w:tc>
          <w:tcPr>
            <w:tcW w:w="721" w:type="pct"/>
            <w:shd w:val="clear" w:color="auto" w:fill="auto"/>
            <w:vAlign w:val="center"/>
            <w:hideMark/>
          </w:tcPr>
          <w:p w14:paraId="17561587"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Płyta główna</w:t>
            </w:r>
          </w:p>
        </w:tc>
        <w:tc>
          <w:tcPr>
            <w:tcW w:w="184" w:type="pct"/>
            <w:shd w:val="clear" w:color="auto" w:fill="auto"/>
            <w:noWrap/>
            <w:vAlign w:val="center"/>
            <w:hideMark/>
          </w:tcPr>
          <w:p w14:paraId="5C84939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651DEC01"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Umożliwiająca sprzętowe wsparcie technologii wirtualizacji realizowane łącznie w procesorze, chipsecie płyty głównej oraz w BIOS systemu </w:t>
            </w:r>
          </w:p>
        </w:tc>
        <w:tc>
          <w:tcPr>
            <w:tcW w:w="549" w:type="pct"/>
            <w:shd w:val="clear" w:color="auto" w:fill="auto"/>
            <w:vAlign w:val="center"/>
            <w:hideMark/>
          </w:tcPr>
          <w:p w14:paraId="47F3C36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6D9BDC2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9E9D810" w14:textId="77777777" w:rsidTr="002E003E">
        <w:trPr>
          <w:trHeight w:val="20"/>
        </w:trPr>
        <w:tc>
          <w:tcPr>
            <w:tcW w:w="286" w:type="pct"/>
            <w:shd w:val="clear" w:color="auto" w:fill="auto"/>
            <w:noWrap/>
            <w:vAlign w:val="center"/>
            <w:hideMark/>
          </w:tcPr>
          <w:p w14:paraId="74729C27"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3</w:t>
            </w:r>
          </w:p>
        </w:tc>
        <w:tc>
          <w:tcPr>
            <w:tcW w:w="721" w:type="pct"/>
            <w:shd w:val="clear" w:color="auto" w:fill="auto"/>
            <w:vAlign w:val="center"/>
            <w:hideMark/>
          </w:tcPr>
          <w:p w14:paraId="6BDD8471"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RAM</w:t>
            </w:r>
          </w:p>
        </w:tc>
        <w:tc>
          <w:tcPr>
            <w:tcW w:w="184" w:type="pct"/>
            <w:shd w:val="clear" w:color="auto" w:fill="auto"/>
            <w:noWrap/>
            <w:vAlign w:val="center"/>
            <w:hideMark/>
          </w:tcPr>
          <w:p w14:paraId="2C2EE20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1DA3086F"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Pamięć co najmniej 32 GB </w:t>
            </w:r>
          </w:p>
        </w:tc>
        <w:tc>
          <w:tcPr>
            <w:tcW w:w="549" w:type="pct"/>
            <w:shd w:val="clear" w:color="auto" w:fill="auto"/>
            <w:vAlign w:val="center"/>
            <w:hideMark/>
          </w:tcPr>
          <w:p w14:paraId="12873988"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hideMark/>
          </w:tcPr>
          <w:p w14:paraId="68B6DA8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Liczba GB zainstalowanej pamięci………….</w:t>
            </w:r>
            <w:r w:rsidRPr="0072210F">
              <w:rPr>
                <w:rFonts w:ascii="Arial" w:eastAsia="Times New Roman" w:hAnsi="Arial" w:cs="Arial"/>
                <w:color w:val="FF0000"/>
                <w:sz w:val="18"/>
                <w:szCs w:val="18"/>
                <w:lang w:eastAsia="pl-PL"/>
              </w:rPr>
              <w:t>*</w:t>
            </w:r>
          </w:p>
        </w:tc>
      </w:tr>
      <w:tr w:rsidR="0072210F" w:rsidRPr="0072210F" w14:paraId="317A928C" w14:textId="77777777" w:rsidTr="002E003E">
        <w:trPr>
          <w:trHeight w:val="20"/>
        </w:trPr>
        <w:tc>
          <w:tcPr>
            <w:tcW w:w="286" w:type="pct"/>
            <w:vMerge w:val="restart"/>
            <w:shd w:val="clear" w:color="auto" w:fill="auto"/>
            <w:noWrap/>
            <w:vAlign w:val="center"/>
            <w:hideMark/>
          </w:tcPr>
          <w:p w14:paraId="2B12BD0C"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4</w:t>
            </w:r>
          </w:p>
        </w:tc>
        <w:tc>
          <w:tcPr>
            <w:tcW w:w="721" w:type="pct"/>
            <w:vMerge w:val="restart"/>
            <w:shd w:val="clear" w:color="auto" w:fill="auto"/>
            <w:vAlign w:val="center"/>
            <w:hideMark/>
          </w:tcPr>
          <w:p w14:paraId="08EB4A08"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Pamięć przechowywania</w:t>
            </w:r>
          </w:p>
        </w:tc>
        <w:tc>
          <w:tcPr>
            <w:tcW w:w="184" w:type="pct"/>
            <w:shd w:val="clear" w:color="auto" w:fill="auto"/>
            <w:noWrap/>
            <w:vAlign w:val="center"/>
            <w:hideMark/>
          </w:tcPr>
          <w:p w14:paraId="4583D21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4.1</w:t>
            </w:r>
          </w:p>
        </w:tc>
        <w:tc>
          <w:tcPr>
            <w:tcW w:w="2111" w:type="pct"/>
            <w:shd w:val="clear" w:color="auto" w:fill="auto"/>
            <w:vAlign w:val="center"/>
            <w:hideMark/>
          </w:tcPr>
          <w:p w14:paraId="6D20D875"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Dysk NAND Flash</w:t>
            </w:r>
          </w:p>
        </w:tc>
        <w:tc>
          <w:tcPr>
            <w:tcW w:w="549" w:type="pct"/>
            <w:shd w:val="clear" w:color="auto" w:fill="auto"/>
            <w:vAlign w:val="center"/>
            <w:hideMark/>
          </w:tcPr>
          <w:p w14:paraId="201D019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13D36FF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37E4A08F" w14:textId="77777777" w:rsidTr="002E003E">
        <w:trPr>
          <w:trHeight w:val="20"/>
        </w:trPr>
        <w:tc>
          <w:tcPr>
            <w:tcW w:w="286" w:type="pct"/>
            <w:vMerge/>
            <w:vAlign w:val="center"/>
            <w:hideMark/>
          </w:tcPr>
          <w:p w14:paraId="4654D376"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3F411E19"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402C82D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4.2</w:t>
            </w:r>
          </w:p>
        </w:tc>
        <w:tc>
          <w:tcPr>
            <w:tcW w:w="2111" w:type="pct"/>
            <w:shd w:val="clear" w:color="auto" w:fill="auto"/>
            <w:vAlign w:val="center"/>
            <w:hideMark/>
          </w:tcPr>
          <w:p w14:paraId="06A36EAF"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Interfejs dysku SATA III lub M.2 o prędkości minimum 3 </w:t>
            </w:r>
            <w:proofErr w:type="spellStart"/>
            <w:r w:rsidRPr="0072210F">
              <w:rPr>
                <w:rFonts w:ascii="Arial" w:eastAsia="Times New Roman" w:hAnsi="Arial" w:cs="Arial"/>
                <w:color w:val="000000"/>
                <w:sz w:val="18"/>
                <w:szCs w:val="18"/>
                <w:lang w:eastAsia="pl-PL"/>
              </w:rPr>
              <w:t>Gb</w:t>
            </w:r>
            <w:proofErr w:type="spellEnd"/>
            <w:r w:rsidRPr="0072210F">
              <w:rPr>
                <w:rFonts w:ascii="Arial" w:eastAsia="Times New Roman" w:hAnsi="Arial" w:cs="Arial"/>
                <w:color w:val="000000"/>
                <w:sz w:val="18"/>
                <w:szCs w:val="18"/>
                <w:lang w:eastAsia="pl-PL"/>
              </w:rPr>
              <w:t>/s lub większej</w:t>
            </w:r>
          </w:p>
        </w:tc>
        <w:tc>
          <w:tcPr>
            <w:tcW w:w="549" w:type="pct"/>
            <w:shd w:val="clear" w:color="auto" w:fill="auto"/>
            <w:vAlign w:val="center"/>
            <w:hideMark/>
          </w:tcPr>
          <w:p w14:paraId="46D9F27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323860C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Typ interfejsu ………….</w:t>
            </w:r>
            <w:r w:rsidRPr="0072210F">
              <w:rPr>
                <w:rFonts w:ascii="Arial" w:eastAsia="Times New Roman" w:hAnsi="Arial" w:cs="Arial"/>
                <w:color w:val="FF0000"/>
                <w:sz w:val="18"/>
                <w:szCs w:val="18"/>
                <w:lang w:eastAsia="pl-PL"/>
              </w:rPr>
              <w:t>*</w:t>
            </w:r>
          </w:p>
        </w:tc>
      </w:tr>
      <w:tr w:rsidR="0072210F" w:rsidRPr="0072210F" w14:paraId="708533B2" w14:textId="77777777" w:rsidTr="002E003E">
        <w:trPr>
          <w:trHeight w:val="20"/>
        </w:trPr>
        <w:tc>
          <w:tcPr>
            <w:tcW w:w="286" w:type="pct"/>
            <w:vMerge/>
            <w:vAlign w:val="center"/>
            <w:hideMark/>
          </w:tcPr>
          <w:p w14:paraId="58F05C9F"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181E3554"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tcPr>
          <w:p w14:paraId="59F08AC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4.3</w:t>
            </w:r>
          </w:p>
        </w:tc>
        <w:tc>
          <w:tcPr>
            <w:tcW w:w="2111" w:type="pct"/>
            <w:shd w:val="clear" w:color="auto" w:fill="auto"/>
            <w:vAlign w:val="center"/>
          </w:tcPr>
          <w:p w14:paraId="7C086454"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Deklarowana pojemność nominalna minimum 1 TB</w:t>
            </w:r>
          </w:p>
        </w:tc>
        <w:tc>
          <w:tcPr>
            <w:tcW w:w="549" w:type="pct"/>
            <w:shd w:val="clear" w:color="auto" w:fill="auto"/>
            <w:vAlign w:val="center"/>
          </w:tcPr>
          <w:p w14:paraId="68FDF6A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tcPr>
          <w:p w14:paraId="71EB721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Pojemność dysku w GB………….</w:t>
            </w:r>
            <w:r w:rsidRPr="0072210F">
              <w:rPr>
                <w:rFonts w:ascii="Arial" w:eastAsia="Times New Roman" w:hAnsi="Arial" w:cs="Arial"/>
                <w:color w:val="FF0000"/>
                <w:sz w:val="18"/>
                <w:szCs w:val="18"/>
                <w:lang w:eastAsia="pl-PL"/>
              </w:rPr>
              <w:t>*</w:t>
            </w:r>
            <w:r w:rsidRPr="0072210F">
              <w:rPr>
                <w:rFonts w:ascii="Arial" w:eastAsia="Times New Roman" w:hAnsi="Arial" w:cs="Arial"/>
                <w:color w:val="000000"/>
                <w:sz w:val="18"/>
                <w:szCs w:val="18"/>
                <w:lang w:eastAsia="pl-PL"/>
              </w:rPr>
              <w:t> </w:t>
            </w:r>
          </w:p>
        </w:tc>
      </w:tr>
      <w:tr w:rsidR="0072210F" w:rsidRPr="0072210F" w14:paraId="022CBEED" w14:textId="77777777" w:rsidTr="002E003E">
        <w:trPr>
          <w:trHeight w:val="20"/>
        </w:trPr>
        <w:tc>
          <w:tcPr>
            <w:tcW w:w="286" w:type="pct"/>
            <w:vMerge/>
            <w:vAlign w:val="center"/>
          </w:tcPr>
          <w:p w14:paraId="411D355D"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tcPr>
          <w:p w14:paraId="18951AD0"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tcPr>
          <w:p w14:paraId="2B3251D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4.4</w:t>
            </w:r>
          </w:p>
        </w:tc>
        <w:tc>
          <w:tcPr>
            <w:tcW w:w="2111" w:type="pct"/>
            <w:shd w:val="clear" w:color="auto" w:fill="auto"/>
            <w:vAlign w:val="center"/>
          </w:tcPr>
          <w:p w14:paraId="447B5CE2"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Minimalna średnia prędkość odczyty 500 MB/S, minimalna średnia prędkość zapisu 490 MB/S</w:t>
            </w:r>
          </w:p>
        </w:tc>
        <w:tc>
          <w:tcPr>
            <w:tcW w:w="549" w:type="pct"/>
            <w:shd w:val="clear" w:color="auto" w:fill="auto"/>
            <w:vAlign w:val="center"/>
          </w:tcPr>
          <w:p w14:paraId="4BA71C8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tcPr>
          <w:p w14:paraId="64FE130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Minimalna średnia prędkość w MB/S odczytu………….</w:t>
            </w:r>
            <w:r w:rsidRPr="0072210F">
              <w:rPr>
                <w:rFonts w:ascii="Arial" w:eastAsia="Times New Roman" w:hAnsi="Arial" w:cs="Arial"/>
                <w:color w:val="FF0000"/>
                <w:sz w:val="18"/>
                <w:szCs w:val="18"/>
                <w:lang w:eastAsia="pl-PL"/>
              </w:rPr>
              <w:t>*</w:t>
            </w:r>
            <w:r w:rsidRPr="0072210F">
              <w:rPr>
                <w:rFonts w:ascii="Arial" w:eastAsia="Times New Roman" w:hAnsi="Arial" w:cs="Arial"/>
                <w:color w:val="000000"/>
                <w:sz w:val="18"/>
                <w:szCs w:val="18"/>
                <w:lang w:eastAsia="pl-PL"/>
              </w:rPr>
              <w:t xml:space="preserve"> oraz zapisu ………….</w:t>
            </w:r>
            <w:r w:rsidRPr="0072210F">
              <w:rPr>
                <w:rFonts w:ascii="Arial" w:eastAsia="Times New Roman" w:hAnsi="Arial" w:cs="Arial"/>
                <w:color w:val="FF0000"/>
                <w:sz w:val="18"/>
                <w:szCs w:val="18"/>
                <w:lang w:eastAsia="pl-PL"/>
              </w:rPr>
              <w:t>*</w:t>
            </w:r>
            <w:r w:rsidRPr="0072210F">
              <w:rPr>
                <w:rFonts w:ascii="Arial" w:eastAsia="Times New Roman" w:hAnsi="Arial" w:cs="Arial"/>
                <w:color w:val="000000"/>
                <w:sz w:val="18"/>
                <w:szCs w:val="18"/>
                <w:lang w:eastAsia="pl-PL"/>
              </w:rPr>
              <w:t xml:space="preserve"> </w:t>
            </w:r>
          </w:p>
        </w:tc>
      </w:tr>
      <w:tr w:rsidR="0072210F" w:rsidRPr="0072210F" w14:paraId="52872678" w14:textId="77777777" w:rsidTr="002E003E">
        <w:trPr>
          <w:trHeight w:val="20"/>
        </w:trPr>
        <w:tc>
          <w:tcPr>
            <w:tcW w:w="286" w:type="pct"/>
            <w:shd w:val="clear" w:color="auto" w:fill="auto"/>
            <w:noWrap/>
            <w:vAlign w:val="center"/>
            <w:hideMark/>
          </w:tcPr>
          <w:p w14:paraId="09A5333D"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5</w:t>
            </w:r>
          </w:p>
        </w:tc>
        <w:tc>
          <w:tcPr>
            <w:tcW w:w="721" w:type="pct"/>
            <w:shd w:val="clear" w:color="auto" w:fill="auto"/>
            <w:vAlign w:val="center"/>
            <w:hideMark/>
          </w:tcPr>
          <w:p w14:paraId="21AB53ED"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Karta graficzna</w:t>
            </w:r>
          </w:p>
        </w:tc>
        <w:tc>
          <w:tcPr>
            <w:tcW w:w="184" w:type="pct"/>
            <w:shd w:val="clear" w:color="auto" w:fill="auto"/>
            <w:noWrap/>
            <w:vAlign w:val="center"/>
            <w:hideMark/>
          </w:tcPr>
          <w:p w14:paraId="44BF6E6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7EFA27CF"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Zintegrowana karta graficzna</w:t>
            </w:r>
          </w:p>
        </w:tc>
        <w:tc>
          <w:tcPr>
            <w:tcW w:w="549" w:type="pct"/>
            <w:shd w:val="clear" w:color="auto" w:fill="auto"/>
            <w:vAlign w:val="center"/>
            <w:hideMark/>
          </w:tcPr>
          <w:p w14:paraId="5DD62AE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7C39DAA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6DA06C72" w14:textId="77777777" w:rsidTr="002E003E">
        <w:trPr>
          <w:trHeight w:val="20"/>
        </w:trPr>
        <w:tc>
          <w:tcPr>
            <w:tcW w:w="286" w:type="pct"/>
            <w:vMerge w:val="restart"/>
            <w:shd w:val="clear" w:color="auto" w:fill="auto"/>
            <w:noWrap/>
            <w:vAlign w:val="center"/>
            <w:hideMark/>
          </w:tcPr>
          <w:p w14:paraId="25DB9ABE"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6</w:t>
            </w:r>
          </w:p>
        </w:tc>
        <w:tc>
          <w:tcPr>
            <w:tcW w:w="721" w:type="pct"/>
            <w:vMerge w:val="restart"/>
            <w:shd w:val="clear" w:color="auto" w:fill="auto"/>
            <w:vAlign w:val="center"/>
            <w:hideMark/>
          </w:tcPr>
          <w:p w14:paraId="74CC39FF"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Klawiatura</w:t>
            </w:r>
          </w:p>
        </w:tc>
        <w:tc>
          <w:tcPr>
            <w:tcW w:w="184" w:type="pct"/>
            <w:shd w:val="clear" w:color="auto" w:fill="auto"/>
            <w:noWrap/>
            <w:vAlign w:val="center"/>
            <w:hideMark/>
          </w:tcPr>
          <w:p w14:paraId="59D9D6B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6.1</w:t>
            </w:r>
          </w:p>
        </w:tc>
        <w:tc>
          <w:tcPr>
            <w:tcW w:w="2111" w:type="pct"/>
            <w:shd w:val="clear" w:color="auto" w:fill="auto"/>
            <w:vAlign w:val="center"/>
            <w:hideMark/>
          </w:tcPr>
          <w:p w14:paraId="150ECD53"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Klawiatura wyspowa, z podświetleniem </w:t>
            </w:r>
          </w:p>
        </w:tc>
        <w:tc>
          <w:tcPr>
            <w:tcW w:w="549" w:type="pct"/>
            <w:shd w:val="clear" w:color="auto" w:fill="auto"/>
            <w:vAlign w:val="center"/>
            <w:hideMark/>
          </w:tcPr>
          <w:p w14:paraId="73E7AE62"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1A19DF8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6CD1871A" w14:textId="77777777" w:rsidTr="002E003E">
        <w:trPr>
          <w:trHeight w:val="20"/>
        </w:trPr>
        <w:tc>
          <w:tcPr>
            <w:tcW w:w="286" w:type="pct"/>
            <w:vMerge/>
            <w:vAlign w:val="center"/>
            <w:hideMark/>
          </w:tcPr>
          <w:p w14:paraId="3E6D32AC"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7E3DC1A1"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223A32D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6.2</w:t>
            </w:r>
          </w:p>
        </w:tc>
        <w:tc>
          <w:tcPr>
            <w:tcW w:w="2111" w:type="pct"/>
            <w:shd w:val="clear" w:color="auto" w:fill="auto"/>
            <w:vAlign w:val="center"/>
            <w:hideMark/>
          </w:tcPr>
          <w:p w14:paraId="2DBCB3E0"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Klawiatura w układzie angielskim międzynarodowym QWERTY. </w:t>
            </w:r>
          </w:p>
        </w:tc>
        <w:tc>
          <w:tcPr>
            <w:tcW w:w="549" w:type="pct"/>
            <w:shd w:val="clear" w:color="auto" w:fill="auto"/>
            <w:vAlign w:val="center"/>
            <w:hideMark/>
          </w:tcPr>
          <w:p w14:paraId="3B4D6F7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24B91E7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08FE76DA" w14:textId="77777777" w:rsidTr="002E003E">
        <w:trPr>
          <w:trHeight w:val="20"/>
        </w:trPr>
        <w:tc>
          <w:tcPr>
            <w:tcW w:w="286" w:type="pct"/>
            <w:vMerge w:val="restart"/>
            <w:shd w:val="clear" w:color="auto" w:fill="auto"/>
            <w:noWrap/>
            <w:vAlign w:val="center"/>
            <w:hideMark/>
          </w:tcPr>
          <w:p w14:paraId="3D38D72C"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7</w:t>
            </w:r>
          </w:p>
        </w:tc>
        <w:tc>
          <w:tcPr>
            <w:tcW w:w="721" w:type="pct"/>
            <w:vMerge w:val="restart"/>
            <w:shd w:val="clear" w:color="auto" w:fill="auto"/>
            <w:vAlign w:val="center"/>
            <w:hideMark/>
          </w:tcPr>
          <w:p w14:paraId="48A38E06"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Wbudowane w sposób trwały interfejsy zewnętrzne</w:t>
            </w:r>
          </w:p>
        </w:tc>
        <w:tc>
          <w:tcPr>
            <w:tcW w:w="184" w:type="pct"/>
            <w:shd w:val="clear" w:color="auto" w:fill="auto"/>
            <w:noWrap/>
            <w:vAlign w:val="center"/>
            <w:hideMark/>
          </w:tcPr>
          <w:p w14:paraId="458C4A4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7.1</w:t>
            </w:r>
          </w:p>
        </w:tc>
        <w:tc>
          <w:tcPr>
            <w:tcW w:w="2111" w:type="pct"/>
            <w:shd w:val="clear" w:color="auto" w:fill="auto"/>
            <w:vAlign w:val="center"/>
            <w:hideMark/>
          </w:tcPr>
          <w:p w14:paraId="320983CB" w14:textId="759A3A5C"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FF0000"/>
                <w:sz w:val="18"/>
                <w:szCs w:val="18"/>
                <w:lang w:eastAsia="pl-PL"/>
              </w:rPr>
              <w:t>minimum jedno cyfrowe złącze HDMI 12.1 lub 2.1</w:t>
            </w:r>
          </w:p>
        </w:tc>
        <w:tc>
          <w:tcPr>
            <w:tcW w:w="549" w:type="pct"/>
            <w:shd w:val="clear" w:color="auto" w:fill="auto"/>
            <w:vAlign w:val="center"/>
            <w:hideMark/>
          </w:tcPr>
          <w:p w14:paraId="3211D6F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hideMark/>
          </w:tcPr>
          <w:p w14:paraId="7170A1D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033FEEB0" w14:textId="77777777" w:rsidTr="002E003E">
        <w:trPr>
          <w:trHeight w:val="20"/>
        </w:trPr>
        <w:tc>
          <w:tcPr>
            <w:tcW w:w="286" w:type="pct"/>
            <w:vMerge/>
            <w:vAlign w:val="center"/>
            <w:hideMark/>
          </w:tcPr>
          <w:p w14:paraId="25223B79"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2D50663A"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006E8DA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7.2</w:t>
            </w:r>
          </w:p>
        </w:tc>
        <w:tc>
          <w:tcPr>
            <w:tcW w:w="2111" w:type="pct"/>
            <w:shd w:val="clear" w:color="auto" w:fill="auto"/>
            <w:vAlign w:val="center"/>
            <w:hideMark/>
          </w:tcPr>
          <w:p w14:paraId="2C3DC7B7"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Co najmniej dwa porty USB w standardzie USB 3.1  oraz minimum dwa porty </w:t>
            </w:r>
            <w:r w:rsidRPr="0072210F">
              <w:rPr>
                <w:rFonts w:ascii="Arial" w:eastAsia="Times New Roman" w:hAnsi="Arial" w:cs="Arial"/>
                <w:color w:val="000000"/>
                <w:sz w:val="18"/>
                <w:szCs w:val="18"/>
                <w:lang w:eastAsia="ar-SA"/>
              </w:rPr>
              <w:t>USB-C</w:t>
            </w:r>
          </w:p>
        </w:tc>
        <w:tc>
          <w:tcPr>
            <w:tcW w:w="549" w:type="pct"/>
            <w:shd w:val="clear" w:color="auto" w:fill="auto"/>
            <w:vAlign w:val="center"/>
            <w:hideMark/>
          </w:tcPr>
          <w:p w14:paraId="5923953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hideMark/>
          </w:tcPr>
          <w:p w14:paraId="45204D3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27EBC39" w14:textId="77777777" w:rsidTr="002E003E">
        <w:trPr>
          <w:trHeight w:val="20"/>
        </w:trPr>
        <w:tc>
          <w:tcPr>
            <w:tcW w:w="286" w:type="pct"/>
            <w:vMerge/>
            <w:vAlign w:val="center"/>
            <w:hideMark/>
          </w:tcPr>
          <w:p w14:paraId="46B47B07"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14E09204"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064E5F1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7.3</w:t>
            </w:r>
          </w:p>
        </w:tc>
        <w:tc>
          <w:tcPr>
            <w:tcW w:w="2111" w:type="pct"/>
            <w:shd w:val="clear" w:color="auto" w:fill="auto"/>
            <w:vAlign w:val="center"/>
            <w:hideMark/>
          </w:tcPr>
          <w:p w14:paraId="07A30C0A"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Minimum jedno złącze audio </w:t>
            </w:r>
            <w:proofErr w:type="spellStart"/>
            <w:r w:rsidRPr="0072210F">
              <w:rPr>
                <w:rFonts w:ascii="Arial" w:eastAsia="Times New Roman" w:hAnsi="Arial" w:cs="Arial"/>
                <w:color w:val="000000"/>
                <w:sz w:val="18"/>
                <w:szCs w:val="18"/>
                <w:lang w:eastAsia="pl-PL"/>
              </w:rPr>
              <w:t>combo</w:t>
            </w:r>
            <w:proofErr w:type="spellEnd"/>
          </w:p>
        </w:tc>
        <w:tc>
          <w:tcPr>
            <w:tcW w:w="549" w:type="pct"/>
            <w:shd w:val="clear" w:color="auto" w:fill="auto"/>
            <w:vAlign w:val="center"/>
            <w:hideMark/>
          </w:tcPr>
          <w:p w14:paraId="151199D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5F47045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23A50D7C" w14:textId="77777777" w:rsidTr="002E003E">
        <w:trPr>
          <w:trHeight w:val="20"/>
        </w:trPr>
        <w:tc>
          <w:tcPr>
            <w:tcW w:w="286" w:type="pct"/>
            <w:vMerge/>
            <w:vAlign w:val="center"/>
            <w:hideMark/>
          </w:tcPr>
          <w:p w14:paraId="1307B425"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2996B653"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15DD618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7.4</w:t>
            </w:r>
          </w:p>
        </w:tc>
        <w:tc>
          <w:tcPr>
            <w:tcW w:w="2111" w:type="pct"/>
            <w:shd w:val="clear" w:color="auto" w:fill="auto"/>
            <w:vAlign w:val="center"/>
            <w:hideMark/>
          </w:tcPr>
          <w:p w14:paraId="68F41811"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Wbudowana kamera internetowa o rozdzielczości minimum 1080p z fizyczną przesłoną</w:t>
            </w:r>
          </w:p>
        </w:tc>
        <w:tc>
          <w:tcPr>
            <w:tcW w:w="549" w:type="pct"/>
            <w:shd w:val="clear" w:color="auto" w:fill="auto"/>
            <w:vAlign w:val="center"/>
            <w:hideMark/>
          </w:tcPr>
          <w:p w14:paraId="774C26B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hideMark/>
          </w:tcPr>
          <w:p w14:paraId="3F75C22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t>
            </w:r>
            <w:r w:rsidRPr="0072210F">
              <w:rPr>
                <w:rFonts w:ascii="Arial" w:eastAsia="Times New Roman" w:hAnsi="Arial" w:cs="Arial"/>
                <w:color w:val="FF0000"/>
                <w:sz w:val="18"/>
                <w:szCs w:val="18"/>
                <w:lang w:eastAsia="pl-PL"/>
              </w:rPr>
              <w:t>*</w:t>
            </w:r>
          </w:p>
        </w:tc>
      </w:tr>
      <w:tr w:rsidR="0072210F" w:rsidRPr="0072210F" w14:paraId="0025F915" w14:textId="77777777" w:rsidTr="002E003E">
        <w:trPr>
          <w:trHeight w:val="20"/>
        </w:trPr>
        <w:tc>
          <w:tcPr>
            <w:tcW w:w="286" w:type="pct"/>
            <w:vMerge/>
            <w:vAlign w:val="center"/>
            <w:hideMark/>
          </w:tcPr>
          <w:p w14:paraId="0E0308F2"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257AD68D"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7485A042"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7.5</w:t>
            </w:r>
          </w:p>
        </w:tc>
        <w:tc>
          <w:tcPr>
            <w:tcW w:w="2111" w:type="pct"/>
            <w:shd w:val="clear" w:color="auto" w:fill="auto"/>
            <w:vAlign w:val="center"/>
            <w:hideMark/>
          </w:tcPr>
          <w:p w14:paraId="4561F74B"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Czytnik kart mikroprocesorowych pozwalający na zabezpieczenie dostępu do komputera (Smart Card Security) spełniający co najmniej następujące wymagania:</w:t>
            </w:r>
          </w:p>
          <w:p w14:paraId="5A58C0B3"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współpraca z kartami typu ISO 7816,</w:t>
            </w:r>
          </w:p>
          <w:p w14:paraId="19E585AC"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 wbudowany w obudowę komputera </w:t>
            </w:r>
          </w:p>
        </w:tc>
        <w:tc>
          <w:tcPr>
            <w:tcW w:w="549" w:type="pct"/>
            <w:shd w:val="clear" w:color="auto" w:fill="auto"/>
            <w:vAlign w:val="center"/>
            <w:hideMark/>
          </w:tcPr>
          <w:p w14:paraId="1545C78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3103D6F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p w14:paraId="7B5B7F0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wbudowany/zewnętrzny</w:t>
            </w:r>
            <w:r w:rsidRPr="0072210F">
              <w:rPr>
                <w:rFonts w:ascii="Arial" w:eastAsia="Times New Roman" w:hAnsi="Arial" w:cs="Arial"/>
                <w:color w:val="FF0000"/>
                <w:sz w:val="18"/>
                <w:szCs w:val="18"/>
                <w:lang w:eastAsia="pl-PL"/>
              </w:rPr>
              <w:t>**</w:t>
            </w:r>
          </w:p>
        </w:tc>
      </w:tr>
      <w:tr w:rsidR="0072210F" w:rsidRPr="0072210F" w14:paraId="158C14C3" w14:textId="77777777" w:rsidTr="002E003E">
        <w:trPr>
          <w:trHeight w:val="20"/>
        </w:trPr>
        <w:tc>
          <w:tcPr>
            <w:tcW w:w="286" w:type="pct"/>
            <w:vMerge/>
            <w:vAlign w:val="center"/>
            <w:hideMark/>
          </w:tcPr>
          <w:p w14:paraId="4BD148B6"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36DF3CCB"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2D2C155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7.6</w:t>
            </w:r>
          </w:p>
        </w:tc>
        <w:tc>
          <w:tcPr>
            <w:tcW w:w="2111" w:type="pct"/>
            <w:shd w:val="clear" w:color="auto" w:fill="auto"/>
            <w:vAlign w:val="center"/>
            <w:hideMark/>
          </w:tcPr>
          <w:p w14:paraId="0F3B32B3"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Wbudowany  panel dotykowy (</w:t>
            </w:r>
            <w:proofErr w:type="spellStart"/>
            <w:r w:rsidRPr="0072210F">
              <w:rPr>
                <w:rFonts w:ascii="Arial" w:eastAsia="Times New Roman" w:hAnsi="Arial" w:cs="Arial"/>
                <w:color w:val="000000"/>
                <w:sz w:val="18"/>
                <w:szCs w:val="18"/>
                <w:lang w:eastAsia="pl-PL"/>
              </w:rPr>
              <w:t>TouchPad</w:t>
            </w:r>
            <w:proofErr w:type="spellEnd"/>
            <w:r w:rsidRPr="0072210F">
              <w:rPr>
                <w:rFonts w:ascii="Arial" w:eastAsia="Times New Roman" w:hAnsi="Arial" w:cs="Arial"/>
                <w:color w:val="000000"/>
                <w:sz w:val="18"/>
                <w:szCs w:val="18"/>
                <w:lang w:eastAsia="pl-PL"/>
              </w:rPr>
              <w:t xml:space="preserve">) </w:t>
            </w:r>
          </w:p>
        </w:tc>
        <w:tc>
          <w:tcPr>
            <w:tcW w:w="549" w:type="pct"/>
            <w:shd w:val="clear" w:color="auto" w:fill="auto"/>
            <w:vAlign w:val="center"/>
            <w:hideMark/>
          </w:tcPr>
          <w:p w14:paraId="6D14C82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51506DA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2BFDBBD" w14:textId="77777777" w:rsidTr="002E003E">
        <w:trPr>
          <w:trHeight w:val="20"/>
        </w:trPr>
        <w:tc>
          <w:tcPr>
            <w:tcW w:w="286" w:type="pct"/>
            <w:vMerge/>
            <w:vAlign w:val="center"/>
            <w:hideMark/>
          </w:tcPr>
          <w:p w14:paraId="3A0535F0"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74F2FB65"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28A34F4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7.7</w:t>
            </w:r>
          </w:p>
        </w:tc>
        <w:tc>
          <w:tcPr>
            <w:tcW w:w="2111" w:type="pct"/>
            <w:shd w:val="clear" w:color="auto" w:fill="auto"/>
            <w:vAlign w:val="center"/>
            <w:hideMark/>
          </w:tcPr>
          <w:p w14:paraId="1C24F464"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Wbudowane złącze połączenia sieciowego: RJ45 lub dostarczony adapter USB-C do RJ45</w:t>
            </w:r>
          </w:p>
        </w:tc>
        <w:tc>
          <w:tcPr>
            <w:tcW w:w="549" w:type="pct"/>
            <w:shd w:val="clear" w:color="auto" w:fill="auto"/>
            <w:vAlign w:val="center"/>
            <w:hideMark/>
          </w:tcPr>
          <w:p w14:paraId="50C0708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01A8C5F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795EE0EB" w14:textId="77777777" w:rsidTr="002E003E">
        <w:trPr>
          <w:trHeight w:val="20"/>
        </w:trPr>
        <w:tc>
          <w:tcPr>
            <w:tcW w:w="286" w:type="pct"/>
            <w:vMerge w:val="restart"/>
            <w:shd w:val="clear" w:color="auto" w:fill="auto"/>
            <w:noWrap/>
            <w:vAlign w:val="center"/>
            <w:hideMark/>
          </w:tcPr>
          <w:p w14:paraId="555DCC49"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8</w:t>
            </w:r>
          </w:p>
        </w:tc>
        <w:tc>
          <w:tcPr>
            <w:tcW w:w="721" w:type="pct"/>
            <w:vMerge w:val="restart"/>
            <w:shd w:val="clear" w:color="auto" w:fill="auto"/>
            <w:vAlign w:val="center"/>
            <w:hideMark/>
          </w:tcPr>
          <w:p w14:paraId="0A72DDAC"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Karta sieciowa</w:t>
            </w:r>
          </w:p>
        </w:tc>
        <w:tc>
          <w:tcPr>
            <w:tcW w:w="184" w:type="pct"/>
            <w:shd w:val="clear" w:color="auto" w:fill="auto"/>
            <w:noWrap/>
            <w:vAlign w:val="center"/>
            <w:hideMark/>
          </w:tcPr>
          <w:p w14:paraId="73AEB818"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8.1</w:t>
            </w:r>
          </w:p>
        </w:tc>
        <w:tc>
          <w:tcPr>
            <w:tcW w:w="2111" w:type="pct"/>
            <w:shd w:val="clear" w:color="auto" w:fill="auto"/>
            <w:vAlign w:val="center"/>
            <w:hideMark/>
          </w:tcPr>
          <w:p w14:paraId="10D95BCB"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Zintegrowana karta sieciowa Ethernet 100/1000 z funkcją Wake-On-</w:t>
            </w:r>
            <w:proofErr w:type="spellStart"/>
            <w:r w:rsidRPr="0072210F">
              <w:rPr>
                <w:rFonts w:ascii="Arial" w:eastAsia="Times New Roman" w:hAnsi="Arial" w:cs="Arial"/>
                <w:color w:val="000000"/>
                <w:sz w:val="18"/>
                <w:szCs w:val="18"/>
                <w:lang w:eastAsia="pl-PL"/>
              </w:rPr>
              <w:t>Lan</w:t>
            </w:r>
            <w:proofErr w:type="spellEnd"/>
            <w:r w:rsidRPr="0072210F">
              <w:rPr>
                <w:rFonts w:ascii="Arial" w:eastAsia="Times New Roman" w:hAnsi="Arial" w:cs="Arial"/>
                <w:color w:val="000000"/>
                <w:sz w:val="18"/>
                <w:szCs w:val="18"/>
                <w:lang w:eastAsia="pl-PL"/>
              </w:rPr>
              <w:t xml:space="preserve"> oraz PXE </w:t>
            </w:r>
          </w:p>
        </w:tc>
        <w:tc>
          <w:tcPr>
            <w:tcW w:w="549" w:type="pct"/>
            <w:shd w:val="clear" w:color="auto" w:fill="auto"/>
            <w:vAlign w:val="center"/>
            <w:hideMark/>
          </w:tcPr>
          <w:p w14:paraId="7DA343F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7B72ACD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Zewnętrzna/wewnętrzna</w:t>
            </w:r>
            <w:r w:rsidRPr="0072210F">
              <w:rPr>
                <w:rFonts w:ascii="Arial" w:eastAsia="Times New Roman" w:hAnsi="Arial" w:cs="Arial"/>
                <w:color w:val="FF0000"/>
                <w:sz w:val="18"/>
                <w:szCs w:val="18"/>
                <w:lang w:eastAsia="pl-PL"/>
              </w:rPr>
              <w:t>**</w:t>
            </w:r>
          </w:p>
        </w:tc>
      </w:tr>
      <w:tr w:rsidR="0072210F" w:rsidRPr="0072210F" w14:paraId="24E96371" w14:textId="77777777" w:rsidTr="002E003E">
        <w:trPr>
          <w:trHeight w:val="20"/>
        </w:trPr>
        <w:tc>
          <w:tcPr>
            <w:tcW w:w="286" w:type="pct"/>
            <w:vMerge/>
            <w:vAlign w:val="center"/>
            <w:hideMark/>
          </w:tcPr>
          <w:p w14:paraId="47E78597"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17FCD331"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593EB06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8.2</w:t>
            </w:r>
          </w:p>
        </w:tc>
        <w:tc>
          <w:tcPr>
            <w:tcW w:w="2111" w:type="pct"/>
            <w:shd w:val="clear" w:color="auto" w:fill="auto"/>
            <w:vAlign w:val="center"/>
            <w:hideMark/>
          </w:tcPr>
          <w:p w14:paraId="550242B2"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Zintegrowana bezprzewodowa karta sieciowa obsługująca standardy 802.11ax</w:t>
            </w:r>
          </w:p>
        </w:tc>
        <w:tc>
          <w:tcPr>
            <w:tcW w:w="549" w:type="pct"/>
            <w:shd w:val="clear" w:color="auto" w:fill="auto"/>
            <w:vAlign w:val="center"/>
            <w:hideMark/>
          </w:tcPr>
          <w:p w14:paraId="52C59A5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01BF59E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0A13C13C" w14:textId="77777777" w:rsidTr="002E003E">
        <w:trPr>
          <w:trHeight w:val="57"/>
        </w:trPr>
        <w:tc>
          <w:tcPr>
            <w:tcW w:w="286" w:type="pct"/>
            <w:shd w:val="clear" w:color="auto" w:fill="auto"/>
            <w:noWrap/>
            <w:vAlign w:val="center"/>
            <w:hideMark/>
          </w:tcPr>
          <w:p w14:paraId="28989C14"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9</w:t>
            </w:r>
          </w:p>
        </w:tc>
        <w:tc>
          <w:tcPr>
            <w:tcW w:w="721" w:type="pct"/>
            <w:shd w:val="clear" w:color="auto" w:fill="auto"/>
            <w:vAlign w:val="center"/>
            <w:hideMark/>
          </w:tcPr>
          <w:p w14:paraId="01A87453"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 xml:space="preserve">Karta </w:t>
            </w:r>
            <w:proofErr w:type="spellStart"/>
            <w:r w:rsidRPr="0072210F">
              <w:rPr>
                <w:rFonts w:ascii="Arial" w:eastAsia="Times New Roman" w:hAnsi="Arial" w:cs="Arial"/>
                <w:b/>
                <w:bCs/>
                <w:color w:val="000000"/>
                <w:sz w:val="18"/>
                <w:szCs w:val="18"/>
                <w:lang w:eastAsia="pl-PL"/>
              </w:rPr>
              <w:t>bluetooth</w:t>
            </w:r>
            <w:proofErr w:type="spellEnd"/>
          </w:p>
        </w:tc>
        <w:tc>
          <w:tcPr>
            <w:tcW w:w="184" w:type="pct"/>
            <w:shd w:val="clear" w:color="auto" w:fill="auto"/>
            <w:noWrap/>
            <w:vAlign w:val="center"/>
            <w:hideMark/>
          </w:tcPr>
          <w:p w14:paraId="36834B7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65F25690"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Zintegrowana karta Bluetooth obsługująca protokół w wersji minimum 5.2</w:t>
            </w:r>
          </w:p>
        </w:tc>
        <w:tc>
          <w:tcPr>
            <w:tcW w:w="549" w:type="pct"/>
            <w:shd w:val="clear" w:color="auto" w:fill="auto"/>
            <w:vAlign w:val="center"/>
            <w:hideMark/>
          </w:tcPr>
          <w:p w14:paraId="1CEFCB2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hideMark/>
          </w:tcPr>
          <w:p w14:paraId="3652304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CBE388A" w14:textId="77777777" w:rsidTr="002E003E">
        <w:trPr>
          <w:trHeight w:val="57"/>
        </w:trPr>
        <w:tc>
          <w:tcPr>
            <w:tcW w:w="286" w:type="pct"/>
            <w:shd w:val="clear" w:color="auto" w:fill="auto"/>
            <w:noWrap/>
            <w:vAlign w:val="center"/>
            <w:hideMark/>
          </w:tcPr>
          <w:p w14:paraId="32E8C44F"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10</w:t>
            </w:r>
          </w:p>
        </w:tc>
        <w:tc>
          <w:tcPr>
            <w:tcW w:w="721" w:type="pct"/>
            <w:shd w:val="clear" w:color="auto" w:fill="auto"/>
            <w:vAlign w:val="center"/>
            <w:hideMark/>
          </w:tcPr>
          <w:p w14:paraId="26BFD64E"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Karta WWAN</w:t>
            </w:r>
          </w:p>
        </w:tc>
        <w:tc>
          <w:tcPr>
            <w:tcW w:w="184" w:type="pct"/>
            <w:shd w:val="clear" w:color="auto" w:fill="auto"/>
            <w:noWrap/>
            <w:vAlign w:val="center"/>
            <w:hideMark/>
          </w:tcPr>
          <w:p w14:paraId="288D2C6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4AEC4800"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Zintegrowany modem 5G</w:t>
            </w:r>
          </w:p>
        </w:tc>
        <w:tc>
          <w:tcPr>
            <w:tcW w:w="549" w:type="pct"/>
            <w:shd w:val="clear" w:color="auto" w:fill="auto"/>
            <w:vAlign w:val="center"/>
            <w:hideMark/>
          </w:tcPr>
          <w:p w14:paraId="6592FBC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52D1914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0BEF3027" w14:textId="77777777" w:rsidTr="002E003E">
        <w:trPr>
          <w:trHeight w:val="680"/>
        </w:trPr>
        <w:tc>
          <w:tcPr>
            <w:tcW w:w="286" w:type="pct"/>
            <w:shd w:val="clear" w:color="auto" w:fill="auto"/>
            <w:noWrap/>
            <w:vAlign w:val="center"/>
            <w:hideMark/>
          </w:tcPr>
          <w:p w14:paraId="388BDC60"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11</w:t>
            </w:r>
          </w:p>
        </w:tc>
        <w:tc>
          <w:tcPr>
            <w:tcW w:w="721" w:type="pct"/>
            <w:shd w:val="clear" w:color="auto" w:fill="auto"/>
            <w:vAlign w:val="center"/>
            <w:hideMark/>
          </w:tcPr>
          <w:p w14:paraId="68922B56"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Karta dźwiękowa</w:t>
            </w:r>
          </w:p>
        </w:tc>
        <w:tc>
          <w:tcPr>
            <w:tcW w:w="184" w:type="pct"/>
            <w:shd w:val="clear" w:color="auto" w:fill="auto"/>
            <w:noWrap/>
            <w:vAlign w:val="center"/>
            <w:hideMark/>
          </w:tcPr>
          <w:p w14:paraId="4A9561A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5FCF19BB"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Zintegrowana karta dźwiękowa w standardzie High Definition Audio, głośniki stereo, wyjście słuchawek stereo/wyjście sygnałowe audio (Line out) i wejście mikrofonu stereo (lub gniazdo typu </w:t>
            </w:r>
            <w:proofErr w:type="spellStart"/>
            <w:r w:rsidRPr="0072210F">
              <w:rPr>
                <w:rFonts w:ascii="Arial" w:eastAsia="Times New Roman" w:hAnsi="Arial" w:cs="Arial"/>
                <w:color w:val="000000"/>
                <w:sz w:val="18"/>
                <w:szCs w:val="18"/>
                <w:lang w:eastAsia="pl-PL"/>
              </w:rPr>
              <w:t>combo</w:t>
            </w:r>
            <w:proofErr w:type="spellEnd"/>
            <w:r w:rsidRPr="0072210F">
              <w:rPr>
                <w:rFonts w:ascii="Arial" w:eastAsia="Times New Roman" w:hAnsi="Arial" w:cs="Arial"/>
                <w:color w:val="000000"/>
                <w:sz w:val="18"/>
                <w:szCs w:val="18"/>
                <w:lang w:eastAsia="pl-PL"/>
              </w:rPr>
              <w:t xml:space="preserve"> dla słuchawek i mikrofonu), wbudowany mikrofon </w:t>
            </w:r>
          </w:p>
        </w:tc>
        <w:tc>
          <w:tcPr>
            <w:tcW w:w="549" w:type="pct"/>
            <w:shd w:val="clear" w:color="auto" w:fill="auto"/>
            <w:vAlign w:val="center"/>
            <w:hideMark/>
          </w:tcPr>
          <w:p w14:paraId="271AF64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50669F0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1830843B" w14:textId="77777777" w:rsidTr="002E003E">
        <w:trPr>
          <w:trHeight w:val="20"/>
        </w:trPr>
        <w:tc>
          <w:tcPr>
            <w:tcW w:w="286" w:type="pct"/>
            <w:vMerge w:val="restart"/>
            <w:shd w:val="clear" w:color="auto" w:fill="auto"/>
            <w:noWrap/>
            <w:vAlign w:val="center"/>
            <w:hideMark/>
          </w:tcPr>
          <w:p w14:paraId="7216F785"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12</w:t>
            </w:r>
          </w:p>
        </w:tc>
        <w:tc>
          <w:tcPr>
            <w:tcW w:w="721" w:type="pct"/>
            <w:vMerge w:val="restart"/>
            <w:shd w:val="clear" w:color="auto" w:fill="auto"/>
            <w:vAlign w:val="center"/>
            <w:hideMark/>
          </w:tcPr>
          <w:p w14:paraId="7622A1B9"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Ekran</w:t>
            </w:r>
          </w:p>
        </w:tc>
        <w:tc>
          <w:tcPr>
            <w:tcW w:w="184" w:type="pct"/>
            <w:shd w:val="clear" w:color="auto" w:fill="auto"/>
            <w:noWrap/>
            <w:vAlign w:val="center"/>
            <w:hideMark/>
          </w:tcPr>
          <w:p w14:paraId="29A3328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12.1</w:t>
            </w:r>
          </w:p>
        </w:tc>
        <w:tc>
          <w:tcPr>
            <w:tcW w:w="2111" w:type="pct"/>
            <w:shd w:val="clear" w:color="auto" w:fill="auto"/>
            <w:vAlign w:val="center"/>
            <w:hideMark/>
          </w:tcPr>
          <w:p w14:paraId="74D5B29D"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Ekran LCD o przekątnej minimum 15,6 cali, panoramiczny, kolorowy, matowy z podświetleniem LED, jasność minimum 250 nitów</w:t>
            </w:r>
          </w:p>
        </w:tc>
        <w:tc>
          <w:tcPr>
            <w:tcW w:w="549" w:type="pct"/>
            <w:shd w:val="clear" w:color="auto" w:fill="auto"/>
            <w:vAlign w:val="center"/>
            <w:hideMark/>
          </w:tcPr>
          <w:p w14:paraId="453227D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3030732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Przekątną ekranu …………….</w:t>
            </w:r>
            <w:r w:rsidRPr="0072210F">
              <w:rPr>
                <w:rFonts w:ascii="Arial" w:eastAsia="Times New Roman" w:hAnsi="Arial" w:cs="Arial"/>
                <w:color w:val="FF0000"/>
                <w:sz w:val="18"/>
                <w:szCs w:val="18"/>
                <w:lang w:eastAsia="pl-PL"/>
              </w:rPr>
              <w:t>*</w:t>
            </w:r>
            <w:r w:rsidRPr="0072210F">
              <w:rPr>
                <w:rFonts w:ascii="Arial" w:eastAsia="Times New Roman" w:hAnsi="Arial" w:cs="Arial"/>
                <w:color w:val="000000"/>
                <w:sz w:val="18"/>
                <w:szCs w:val="18"/>
                <w:lang w:eastAsia="pl-PL"/>
              </w:rPr>
              <w:t> </w:t>
            </w:r>
          </w:p>
          <w:p w14:paraId="4DBE4A2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Jasność ekranu …………….</w:t>
            </w:r>
            <w:r w:rsidRPr="0072210F">
              <w:rPr>
                <w:rFonts w:ascii="Arial" w:eastAsia="Times New Roman" w:hAnsi="Arial" w:cs="Arial"/>
                <w:color w:val="FF0000"/>
                <w:sz w:val="18"/>
                <w:szCs w:val="18"/>
                <w:lang w:eastAsia="pl-PL"/>
              </w:rPr>
              <w:t>*</w:t>
            </w:r>
            <w:r w:rsidRPr="0072210F">
              <w:rPr>
                <w:rFonts w:ascii="Arial" w:eastAsia="Times New Roman" w:hAnsi="Arial" w:cs="Arial"/>
                <w:color w:val="000000"/>
                <w:sz w:val="18"/>
                <w:szCs w:val="18"/>
                <w:lang w:eastAsia="pl-PL"/>
              </w:rPr>
              <w:t> </w:t>
            </w:r>
          </w:p>
        </w:tc>
      </w:tr>
      <w:tr w:rsidR="0072210F" w:rsidRPr="0072210F" w14:paraId="646C2785" w14:textId="77777777" w:rsidTr="002E003E">
        <w:trPr>
          <w:trHeight w:val="20"/>
        </w:trPr>
        <w:tc>
          <w:tcPr>
            <w:tcW w:w="286" w:type="pct"/>
            <w:vMerge/>
            <w:vAlign w:val="center"/>
            <w:hideMark/>
          </w:tcPr>
          <w:p w14:paraId="184D83C8"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70C559E8"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5E1719B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12.2</w:t>
            </w:r>
          </w:p>
        </w:tc>
        <w:tc>
          <w:tcPr>
            <w:tcW w:w="2111" w:type="pct"/>
            <w:shd w:val="clear" w:color="auto" w:fill="auto"/>
            <w:vAlign w:val="center"/>
            <w:hideMark/>
          </w:tcPr>
          <w:p w14:paraId="37421B7B"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Minimalna fizyczna rozdzielczość ekranu 1920x1080 punktów.</w:t>
            </w:r>
          </w:p>
        </w:tc>
        <w:tc>
          <w:tcPr>
            <w:tcW w:w="549" w:type="pct"/>
            <w:shd w:val="clear" w:color="auto" w:fill="auto"/>
            <w:vAlign w:val="center"/>
            <w:hideMark/>
          </w:tcPr>
          <w:p w14:paraId="7E2518A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hideMark/>
          </w:tcPr>
          <w:p w14:paraId="702F5F6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t>
            </w:r>
            <w:r w:rsidRPr="0072210F">
              <w:rPr>
                <w:rFonts w:ascii="Arial" w:eastAsia="Times New Roman" w:hAnsi="Arial" w:cs="Arial"/>
                <w:color w:val="FF0000"/>
                <w:sz w:val="18"/>
                <w:szCs w:val="18"/>
                <w:lang w:eastAsia="pl-PL"/>
              </w:rPr>
              <w:t>*</w:t>
            </w:r>
          </w:p>
        </w:tc>
      </w:tr>
      <w:tr w:rsidR="0072210F" w:rsidRPr="0072210F" w14:paraId="2979C951" w14:textId="77777777" w:rsidTr="002E003E">
        <w:trPr>
          <w:trHeight w:val="20"/>
        </w:trPr>
        <w:tc>
          <w:tcPr>
            <w:tcW w:w="286" w:type="pct"/>
            <w:vMerge/>
            <w:vAlign w:val="center"/>
          </w:tcPr>
          <w:p w14:paraId="2434F435"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tcPr>
          <w:p w14:paraId="1E895565"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tcPr>
          <w:p w14:paraId="159DC9C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12.3</w:t>
            </w:r>
          </w:p>
        </w:tc>
        <w:tc>
          <w:tcPr>
            <w:tcW w:w="2111" w:type="pct"/>
            <w:shd w:val="clear" w:color="auto" w:fill="auto"/>
            <w:vAlign w:val="center"/>
          </w:tcPr>
          <w:p w14:paraId="61519E38"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Minimalne kąty widzenia lewa\prawa\góra\dół – 80\80\80\80</w:t>
            </w:r>
          </w:p>
        </w:tc>
        <w:tc>
          <w:tcPr>
            <w:tcW w:w="549" w:type="pct"/>
            <w:shd w:val="clear" w:color="auto" w:fill="auto"/>
            <w:vAlign w:val="center"/>
          </w:tcPr>
          <w:p w14:paraId="132FB18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tcPr>
          <w:p w14:paraId="27BA19B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t>
            </w:r>
            <w:r w:rsidRPr="0072210F">
              <w:rPr>
                <w:rFonts w:ascii="Arial" w:eastAsia="Times New Roman" w:hAnsi="Arial" w:cs="Arial"/>
                <w:color w:val="FF0000"/>
                <w:sz w:val="18"/>
                <w:szCs w:val="18"/>
                <w:lang w:eastAsia="pl-PL"/>
              </w:rPr>
              <w:t>*</w:t>
            </w:r>
          </w:p>
        </w:tc>
      </w:tr>
      <w:tr w:rsidR="0072210F" w:rsidRPr="0072210F" w14:paraId="5B3CFE4A" w14:textId="77777777" w:rsidTr="002E003E">
        <w:trPr>
          <w:trHeight w:val="20"/>
        </w:trPr>
        <w:tc>
          <w:tcPr>
            <w:tcW w:w="286" w:type="pct"/>
            <w:vMerge w:val="restart"/>
            <w:shd w:val="clear" w:color="auto" w:fill="auto"/>
            <w:noWrap/>
            <w:vAlign w:val="center"/>
            <w:hideMark/>
          </w:tcPr>
          <w:p w14:paraId="402CEC9C"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13</w:t>
            </w:r>
          </w:p>
        </w:tc>
        <w:tc>
          <w:tcPr>
            <w:tcW w:w="721" w:type="pct"/>
            <w:vMerge w:val="restart"/>
            <w:shd w:val="clear" w:color="auto" w:fill="auto"/>
            <w:vAlign w:val="center"/>
            <w:hideMark/>
          </w:tcPr>
          <w:p w14:paraId="167E01C1"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Obudowa</w:t>
            </w:r>
          </w:p>
        </w:tc>
        <w:tc>
          <w:tcPr>
            <w:tcW w:w="184" w:type="pct"/>
            <w:shd w:val="clear" w:color="auto" w:fill="auto"/>
            <w:noWrap/>
            <w:vAlign w:val="center"/>
            <w:hideMark/>
          </w:tcPr>
          <w:p w14:paraId="7B15FDD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13.1</w:t>
            </w:r>
          </w:p>
        </w:tc>
        <w:tc>
          <w:tcPr>
            <w:tcW w:w="2111" w:type="pct"/>
            <w:shd w:val="clear" w:color="auto" w:fill="auto"/>
            <w:vAlign w:val="center"/>
            <w:hideMark/>
          </w:tcPr>
          <w:p w14:paraId="15B8DC55"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Obudowa o podwyższonej sztywności i wytrzymałości (magnezowa, karbonowa - włókna węglowe lub aluminiowa)</w:t>
            </w:r>
          </w:p>
        </w:tc>
        <w:tc>
          <w:tcPr>
            <w:tcW w:w="549" w:type="pct"/>
            <w:shd w:val="clear" w:color="auto" w:fill="auto"/>
            <w:vAlign w:val="center"/>
            <w:hideMark/>
          </w:tcPr>
          <w:p w14:paraId="6FE962A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677A55D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Materiału, z którego jest wykonana obudowa ……..</w:t>
            </w:r>
            <w:r w:rsidRPr="0072210F">
              <w:rPr>
                <w:rFonts w:ascii="Arial" w:eastAsia="Times New Roman" w:hAnsi="Arial" w:cs="Arial"/>
                <w:color w:val="FF0000"/>
                <w:sz w:val="18"/>
                <w:szCs w:val="18"/>
                <w:lang w:eastAsia="pl-PL"/>
              </w:rPr>
              <w:t>*</w:t>
            </w:r>
          </w:p>
        </w:tc>
      </w:tr>
      <w:tr w:rsidR="0072210F" w:rsidRPr="0072210F" w14:paraId="3D072327" w14:textId="77777777" w:rsidTr="002E003E">
        <w:trPr>
          <w:trHeight w:val="20"/>
        </w:trPr>
        <w:tc>
          <w:tcPr>
            <w:tcW w:w="286" w:type="pct"/>
            <w:vMerge/>
            <w:vAlign w:val="center"/>
            <w:hideMark/>
          </w:tcPr>
          <w:p w14:paraId="4DF43227"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2C34D0C5"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0139DDC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13.2</w:t>
            </w:r>
          </w:p>
        </w:tc>
        <w:tc>
          <w:tcPr>
            <w:tcW w:w="2111" w:type="pct"/>
            <w:shd w:val="clear" w:color="auto" w:fill="auto"/>
            <w:vAlign w:val="center"/>
            <w:hideMark/>
          </w:tcPr>
          <w:p w14:paraId="23FEB8D9"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Grubość obudowy nie większa niż 24 mm</w:t>
            </w:r>
          </w:p>
        </w:tc>
        <w:tc>
          <w:tcPr>
            <w:tcW w:w="549" w:type="pct"/>
            <w:shd w:val="clear" w:color="auto" w:fill="auto"/>
            <w:vAlign w:val="center"/>
            <w:hideMark/>
          </w:tcPr>
          <w:p w14:paraId="7E06193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maksymalna</w:t>
            </w:r>
          </w:p>
        </w:tc>
        <w:tc>
          <w:tcPr>
            <w:tcW w:w="1149" w:type="pct"/>
            <w:shd w:val="clear" w:color="auto" w:fill="auto"/>
            <w:noWrap/>
            <w:vAlign w:val="center"/>
            <w:hideMark/>
          </w:tcPr>
          <w:p w14:paraId="4B02947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Grubość obudowy………….mm</w:t>
            </w:r>
            <w:r w:rsidRPr="0072210F">
              <w:rPr>
                <w:rFonts w:ascii="Arial" w:eastAsia="Times New Roman" w:hAnsi="Arial" w:cs="Arial"/>
                <w:color w:val="FF0000"/>
                <w:sz w:val="18"/>
                <w:szCs w:val="18"/>
                <w:lang w:eastAsia="pl-PL"/>
              </w:rPr>
              <w:t>*</w:t>
            </w:r>
          </w:p>
        </w:tc>
      </w:tr>
      <w:tr w:rsidR="0072210F" w:rsidRPr="0072210F" w14:paraId="6D197B66" w14:textId="77777777" w:rsidTr="002E003E">
        <w:trPr>
          <w:trHeight w:val="20"/>
        </w:trPr>
        <w:tc>
          <w:tcPr>
            <w:tcW w:w="286" w:type="pct"/>
            <w:vMerge/>
            <w:vAlign w:val="center"/>
            <w:hideMark/>
          </w:tcPr>
          <w:p w14:paraId="55DC5B4B"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01A73B12"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0791C77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13.3</w:t>
            </w:r>
          </w:p>
        </w:tc>
        <w:tc>
          <w:tcPr>
            <w:tcW w:w="2111" w:type="pct"/>
            <w:shd w:val="clear" w:color="auto" w:fill="auto"/>
            <w:vAlign w:val="center"/>
            <w:hideMark/>
          </w:tcPr>
          <w:p w14:paraId="7E9D8388" w14:textId="611B0B70"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FF0000"/>
                <w:sz w:val="18"/>
                <w:szCs w:val="18"/>
                <w:lang w:eastAsia="pl-PL"/>
              </w:rPr>
              <w:t xml:space="preserve">Masa notebooka </w:t>
            </w:r>
            <w:r w:rsidRPr="0072210F">
              <w:rPr>
                <w:rFonts w:ascii="Arial" w:eastAsia="Times New Roman" w:hAnsi="Arial" w:cs="Arial"/>
                <w:color w:val="FF0000"/>
                <w:sz w:val="24"/>
                <w:szCs w:val="24"/>
                <w:lang w:eastAsia="ar-SA"/>
              </w:rPr>
              <w:t>(</w:t>
            </w:r>
            <w:r w:rsidRPr="0072210F">
              <w:rPr>
                <w:rFonts w:ascii="Arial" w:eastAsia="Times New Roman" w:hAnsi="Arial" w:cs="Arial"/>
                <w:color w:val="FF0000"/>
                <w:sz w:val="18"/>
                <w:szCs w:val="18"/>
                <w:lang w:eastAsia="pl-PL"/>
              </w:rPr>
              <w:t>startowa, jaką oficjalnie producenci podają w swoich kartach katalogowych) maksimum 1,90 kg (waga z dyskiem i akumulatorem, bez zasilaczy sieciowych, torby do przenoszenia, itp.)</w:t>
            </w:r>
          </w:p>
        </w:tc>
        <w:tc>
          <w:tcPr>
            <w:tcW w:w="549" w:type="pct"/>
            <w:shd w:val="clear" w:color="auto" w:fill="auto"/>
            <w:vAlign w:val="center"/>
            <w:hideMark/>
          </w:tcPr>
          <w:p w14:paraId="7BCBEE4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maksymalna</w:t>
            </w:r>
          </w:p>
        </w:tc>
        <w:tc>
          <w:tcPr>
            <w:tcW w:w="1149" w:type="pct"/>
            <w:shd w:val="clear" w:color="auto" w:fill="auto"/>
            <w:noWrap/>
            <w:vAlign w:val="center"/>
            <w:hideMark/>
          </w:tcPr>
          <w:p w14:paraId="59820C2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t>
            </w:r>
            <w:r w:rsidRPr="0072210F">
              <w:rPr>
                <w:rFonts w:ascii="Arial" w:eastAsia="Times New Roman" w:hAnsi="Arial" w:cs="Arial"/>
                <w:color w:val="FF0000"/>
                <w:sz w:val="18"/>
                <w:szCs w:val="18"/>
                <w:lang w:eastAsia="pl-PL"/>
              </w:rPr>
              <w:t>*</w:t>
            </w:r>
          </w:p>
        </w:tc>
      </w:tr>
      <w:tr w:rsidR="0072210F" w:rsidRPr="0072210F" w14:paraId="6FCA1500" w14:textId="77777777" w:rsidTr="002E003E">
        <w:trPr>
          <w:trHeight w:val="20"/>
        </w:trPr>
        <w:tc>
          <w:tcPr>
            <w:tcW w:w="286" w:type="pct"/>
            <w:vMerge/>
            <w:vAlign w:val="center"/>
            <w:hideMark/>
          </w:tcPr>
          <w:p w14:paraId="059FF796"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64E9EEF6"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7D81396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13.4</w:t>
            </w:r>
          </w:p>
        </w:tc>
        <w:tc>
          <w:tcPr>
            <w:tcW w:w="2111" w:type="pct"/>
            <w:shd w:val="clear" w:color="auto" w:fill="auto"/>
            <w:vAlign w:val="center"/>
            <w:hideMark/>
          </w:tcPr>
          <w:p w14:paraId="6184A6D8"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Obudowa musi być wyposażona w głośnik stereo wewnętrzny</w:t>
            </w:r>
          </w:p>
        </w:tc>
        <w:tc>
          <w:tcPr>
            <w:tcW w:w="549" w:type="pct"/>
            <w:shd w:val="clear" w:color="auto" w:fill="auto"/>
            <w:vAlign w:val="center"/>
            <w:hideMark/>
          </w:tcPr>
          <w:p w14:paraId="390198B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0D4D768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0FDC747F" w14:textId="77777777" w:rsidTr="002E003E">
        <w:trPr>
          <w:trHeight w:val="20"/>
        </w:trPr>
        <w:tc>
          <w:tcPr>
            <w:tcW w:w="286" w:type="pct"/>
            <w:vMerge/>
            <w:vAlign w:val="center"/>
            <w:hideMark/>
          </w:tcPr>
          <w:p w14:paraId="3694A506"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7F8BB31D"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2D635AD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13.5</w:t>
            </w:r>
          </w:p>
        </w:tc>
        <w:tc>
          <w:tcPr>
            <w:tcW w:w="2111" w:type="pct"/>
            <w:shd w:val="clear" w:color="auto" w:fill="auto"/>
            <w:vAlign w:val="center"/>
            <w:hideMark/>
          </w:tcPr>
          <w:p w14:paraId="57A1CFE3"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Obudowa musi umożliwiać zastosowanie zabezpieczenia fizycznego w postaci linki metalowej</w:t>
            </w:r>
          </w:p>
        </w:tc>
        <w:tc>
          <w:tcPr>
            <w:tcW w:w="549" w:type="pct"/>
            <w:shd w:val="clear" w:color="auto" w:fill="auto"/>
            <w:vAlign w:val="center"/>
            <w:hideMark/>
          </w:tcPr>
          <w:p w14:paraId="75B11E1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26DD38E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2433BA21" w14:textId="77777777" w:rsidTr="002E003E">
        <w:trPr>
          <w:trHeight w:val="20"/>
        </w:trPr>
        <w:tc>
          <w:tcPr>
            <w:tcW w:w="286" w:type="pct"/>
            <w:vMerge w:val="restart"/>
            <w:shd w:val="clear" w:color="auto" w:fill="auto"/>
            <w:noWrap/>
            <w:vAlign w:val="center"/>
            <w:hideMark/>
          </w:tcPr>
          <w:p w14:paraId="176DF4AC"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14</w:t>
            </w:r>
          </w:p>
        </w:tc>
        <w:tc>
          <w:tcPr>
            <w:tcW w:w="721" w:type="pct"/>
            <w:vMerge w:val="restart"/>
            <w:shd w:val="clear" w:color="auto" w:fill="auto"/>
            <w:vAlign w:val="center"/>
            <w:hideMark/>
          </w:tcPr>
          <w:p w14:paraId="7050175D"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Zasilacz</w:t>
            </w:r>
          </w:p>
        </w:tc>
        <w:tc>
          <w:tcPr>
            <w:tcW w:w="184" w:type="pct"/>
            <w:shd w:val="clear" w:color="auto" w:fill="auto"/>
            <w:noWrap/>
            <w:vAlign w:val="center"/>
            <w:hideMark/>
          </w:tcPr>
          <w:p w14:paraId="4B9D436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14.1</w:t>
            </w:r>
          </w:p>
        </w:tc>
        <w:tc>
          <w:tcPr>
            <w:tcW w:w="2111" w:type="pct"/>
            <w:shd w:val="clear" w:color="auto" w:fill="auto"/>
            <w:vAlign w:val="center"/>
            <w:hideMark/>
          </w:tcPr>
          <w:p w14:paraId="6B304ACB"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Zasilacz sieciowy trwale oznaczony logiem producenta notebooka posiadający numer katalogowy urządzenia zamieszczony na liście producenta + kabel zasilający</w:t>
            </w:r>
          </w:p>
        </w:tc>
        <w:tc>
          <w:tcPr>
            <w:tcW w:w="549" w:type="pct"/>
            <w:shd w:val="clear" w:color="auto" w:fill="auto"/>
            <w:vAlign w:val="center"/>
            <w:hideMark/>
          </w:tcPr>
          <w:p w14:paraId="36B22F4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6CCD89F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1975087A" w14:textId="77777777" w:rsidTr="002E003E">
        <w:trPr>
          <w:trHeight w:val="20"/>
        </w:trPr>
        <w:tc>
          <w:tcPr>
            <w:tcW w:w="286" w:type="pct"/>
            <w:vMerge/>
            <w:vAlign w:val="center"/>
            <w:hideMark/>
          </w:tcPr>
          <w:p w14:paraId="6F784A58"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74C9014F"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5E4430E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14.2</w:t>
            </w:r>
          </w:p>
        </w:tc>
        <w:tc>
          <w:tcPr>
            <w:tcW w:w="2111" w:type="pct"/>
            <w:shd w:val="clear" w:color="auto" w:fill="auto"/>
            <w:vAlign w:val="center"/>
            <w:hideMark/>
          </w:tcPr>
          <w:p w14:paraId="7914FBD6"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Zasilacz sieciowy zewnętrzny, zapewniający moc wystarczającą do co najmniej ośmiogodzinnej, nieprzerwanej, stabilnej pracy komputera w warunkach pełnego obciążenia procesora i karty graficznej, umożliwiający jednoczesną obsługę wszystkich dodatkowych urządzeń i modułów wewnętrznych możliwych do podłączenia do komputera</w:t>
            </w:r>
          </w:p>
        </w:tc>
        <w:tc>
          <w:tcPr>
            <w:tcW w:w="549" w:type="pct"/>
            <w:shd w:val="clear" w:color="auto" w:fill="auto"/>
            <w:vAlign w:val="center"/>
            <w:hideMark/>
          </w:tcPr>
          <w:p w14:paraId="350E2C7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7BCD990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4E6AC37" w14:textId="77777777" w:rsidTr="002E003E">
        <w:trPr>
          <w:trHeight w:val="20"/>
        </w:trPr>
        <w:tc>
          <w:tcPr>
            <w:tcW w:w="286" w:type="pct"/>
            <w:vMerge w:val="restart"/>
            <w:shd w:val="clear" w:color="auto" w:fill="auto"/>
            <w:noWrap/>
            <w:vAlign w:val="center"/>
            <w:hideMark/>
          </w:tcPr>
          <w:p w14:paraId="39D2DCE7"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15</w:t>
            </w:r>
          </w:p>
        </w:tc>
        <w:tc>
          <w:tcPr>
            <w:tcW w:w="721" w:type="pct"/>
            <w:vMerge w:val="restart"/>
            <w:shd w:val="clear" w:color="auto" w:fill="auto"/>
            <w:vAlign w:val="center"/>
            <w:hideMark/>
          </w:tcPr>
          <w:p w14:paraId="697166AD"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Bateria</w:t>
            </w:r>
          </w:p>
        </w:tc>
        <w:tc>
          <w:tcPr>
            <w:tcW w:w="184" w:type="pct"/>
            <w:shd w:val="clear" w:color="auto" w:fill="auto"/>
            <w:noWrap/>
            <w:vAlign w:val="center"/>
            <w:hideMark/>
          </w:tcPr>
          <w:p w14:paraId="3E7CF61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15.1</w:t>
            </w:r>
          </w:p>
        </w:tc>
        <w:tc>
          <w:tcPr>
            <w:tcW w:w="2111" w:type="pct"/>
            <w:shd w:val="clear" w:color="auto" w:fill="auto"/>
            <w:vAlign w:val="center"/>
            <w:hideMark/>
          </w:tcPr>
          <w:p w14:paraId="5AFA3BEE"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Bateria o pojemności minimum 52,5 </w:t>
            </w:r>
            <w:proofErr w:type="spellStart"/>
            <w:r w:rsidRPr="0072210F">
              <w:rPr>
                <w:rFonts w:ascii="Arial" w:eastAsia="Times New Roman" w:hAnsi="Arial" w:cs="Arial"/>
                <w:color w:val="000000"/>
                <w:sz w:val="18"/>
                <w:szCs w:val="18"/>
                <w:lang w:eastAsia="pl-PL"/>
              </w:rPr>
              <w:t>Wh</w:t>
            </w:r>
            <w:proofErr w:type="spellEnd"/>
            <w:r w:rsidRPr="0072210F">
              <w:rPr>
                <w:rFonts w:ascii="Arial" w:eastAsia="Times New Roman" w:hAnsi="Arial" w:cs="Arial"/>
                <w:color w:val="000000"/>
                <w:sz w:val="18"/>
                <w:szCs w:val="18"/>
                <w:lang w:eastAsia="pl-PL"/>
              </w:rPr>
              <w:t xml:space="preserve">. Minimalny czas pracy na standardowej baterii, wynoszący 360 minut (6 h) mierzony oprogramowaniem </w:t>
            </w:r>
            <w:r w:rsidRPr="0072210F">
              <w:rPr>
                <w:rFonts w:ascii="Arial" w:eastAsia="Times New Roman" w:hAnsi="Arial" w:cs="Arial"/>
                <w:sz w:val="24"/>
                <w:szCs w:val="24"/>
                <w:lang w:eastAsia="ar-SA"/>
              </w:rPr>
              <w:t xml:space="preserve"> </w:t>
            </w:r>
            <w:r w:rsidRPr="0072210F">
              <w:rPr>
                <w:rFonts w:ascii="Aptos" w:eastAsia="Times New Roman" w:hAnsi="Aptos" w:cs="Times New Roman"/>
                <w:sz w:val="24"/>
                <w:szCs w:val="24"/>
                <w:lang w:eastAsia="ar-SA"/>
              </w:rPr>
              <w:t xml:space="preserve"> </w:t>
            </w:r>
            <w:r w:rsidRPr="0072210F">
              <w:rPr>
                <w:rFonts w:ascii="Arial" w:eastAsia="Times New Roman" w:hAnsi="Arial" w:cs="Arial"/>
                <w:color w:val="000000"/>
                <w:sz w:val="18"/>
                <w:szCs w:val="18"/>
                <w:lang w:eastAsia="pl-PL"/>
              </w:rPr>
              <w:t xml:space="preserve">BAPCO </w:t>
            </w:r>
            <w:proofErr w:type="spellStart"/>
            <w:r w:rsidRPr="0072210F">
              <w:rPr>
                <w:rFonts w:ascii="Arial" w:eastAsia="Times New Roman" w:hAnsi="Arial" w:cs="Arial"/>
                <w:color w:val="000000"/>
                <w:sz w:val="18"/>
                <w:szCs w:val="18"/>
                <w:lang w:eastAsia="pl-PL"/>
              </w:rPr>
              <w:t>MobileMark</w:t>
            </w:r>
            <w:proofErr w:type="spellEnd"/>
            <w:r w:rsidRPr="0072210F">
              <w:rPr>
                <w:rFonts w:ascii="Arial" w:eastAsia="Times New Roman" w:hAnsi="Arial" w:cs="Arial"/>
                <w:color w:val="000000"/>
                <w:sz w:val="18"/>
                <w:szCs w:val="18"/>
                <w:lang w:eastAsia="pl-PL"/>
              </w:rPr>
              <w:t xml:space="preserve"> 25 przy ustawionej opcji zarządzania energią na „Maksimum baterii” (lub opcji równoważnej w przypadku własnego oprogramowania zarządzającego poborem mocy dostarczonego przez producenta) oraz standardowym ustawionym przez producenta poziomie jasności ekranu dla pracy bateryjnej. </w:t>
            </w:r>
          </w:p>
        </w:tc>
        <w:tc>
          <w:tcPr>
            <w:tcW w:w="549" w:type="pct"/>
            <w:shd w:val="clear" w:color="auto" w:fill="auto"/>
            <w:vAlign w:val="center"/>
            <w:hideMark/>
          </w:tcPr>
          <w:p w14:paraId="4CD9F64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hideMark/>
          </w:tcPr>
          <w:p w14:paraId="60CA9D78" w14:textId="77777777" w:rsidR="0072210F" w:rsidRPr="0072210F" w:rsidRDefault="0072210F" w:rsidP="0072210F">
            <w:pPr>
              <w:spacing w:after="0" w:line="240" w:lineRule="auto"/>
              <w:jc w:val="center"/>
              <w:rPr>
                <w:rFonts w:ascii="Arial" w:eastAsia="Times New Roman" w:hAnsi="Arial" w:cs="Arial"/>
                <w:color w:val="FF0000"/>
                <w:sz w:val="18"/>
                <w:szCs w:val="18"/>
                <w:lang w:eastAsia="pl-PL"/>
              </w:rPr>
            </w:pPr>
            <w:r w:rsidRPr="0072210F">
              <w:rPr>
                <w:rFonts w:ascii="Arial" w:eastAsia="Times New Roman" w:hAnsi="Arial" w:cs="Arial"/>
                <w:color w:val="000000"/>
                <w:sz w:val="18"/>
                <w:szCs w:val="18"/>
                <w:lang w:eastAsia="pl-PL"/>
              </w:rPr>
              <w:t>Minimalny czas pracy na standardowej baterii ……..</w:t>
            </w:r>
            <w:r w:rsidRPr="0072210F">
              <w:rPr>
                <w:rFonts w:ascii="Arial" w:eastAsia="Times New Roman" w:hAnsi="Arial" w:cs="Arial"/>
                <w:color w:val="FF0000"/>
                <w:sz w:val="18"/>
                <w:szCs w:val="18"/>
                <w:lang w:eastAsia="pl-PL"/>
              </w:rPr>
              <w:t>*</w:t>
            </w:r>
          </w:p>
          <w:p w14:paraId="5807F8F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sz w:val="18"/>
                <w:szCs w:val="18"/>
                <w:lang w:eastAsia="pl-PL"/>
              </w:rPr>
              <w:t>Pojemność baterii ……</w:t>
            </w:r>
            <w:proofErr w:type="spellStart"/>
            <w:r w:rsidRPr="0072210F">
              <w:rPr>
                <w:rFonts w:ascii="Arial" w:eastAsia="Times New Roman" w:hAnsi="Arial" w:cs="Arial"/>
                <w:sz w:val="18"/>
                <w:szCs w:val="18"/>
                <w:lang w:eastAsia="pl-PL"/>
              </w:rPr>
              <w:t>WHr</w:t>
            </w:r>
            <w:proofErr w:type="spellEnd"/>
            <w:r w:rsidRPr="0072210F">
              <w:rPr>
                <w:rFonts w:ascii="Arial" w:eastAsia="Times New Roman" w:hAnsi="Arial" w:cs="Arial"/>
                <w:color w:val="FF0000"/>
                <w:sz w:val="18"/>
                <w:szCs w:val="18"/>
                <w:lang w:eastAsia="pl-PL"/>
              </w:rPr>
              <w:t>*</w:t>
            </w:r>
            <w:r w:rsidRPr="0072210F">
              <w:rPr>
                <w:rFonts w:ascii="Arial" w:eastAsia="Times New Roman" w:hAnsi="Arial" w:cs="Arial"/>
                <w:sz w:val="18"/>
                <w:szCs w:val="18"/>
                <w:lang w:eastAsia="pl-PL"/>
              </w:rPr>
              <w:t> </w:t>
            </w:r>
          </w:p>
        </w:tc>
      </w:tr>
      <w:tr w:rsidR="0072210F" w:rsidRPr="0072210F" w14:paraId="64B814AA" w14:textId="77777777" w:rsidTr="002E003E">
        <w:trPr>
          <w:trHeight w:val="20"/>
        </w:trPr>
        <w:tc>
          <w:tcPr>
            <w:tcW w:w="286" w:type="pct"/>
            <w:vMerge/>
            <w:vAlign w:val="center"/>
            <w:hideMark/>
          </w:tcPr>
          <w:p w14:paraId="60699252"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4D1F338C"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410960F2"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15.2</w:t>
            </w:r>
          </w:p>
        </w:tc>
        <w:tc>
          <w:tcPr>
            <w:tcW w:w="2111" w:type="pct"/>
            <w:shd w:val="clear" w:color="auto" w:fill="auto"/>
            <w:vAlign w:val="center"/>
            <w:hideMark/>
          </w:tcPr>
          <w:p w14:paraId="1FD8EAA6"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Bateria posiadająca numer katalogowy urządzenia zamieszczony na liście producenta</w:t>
            </w:r>
          </w:p>
        </w:tc>
        <w:tc>
          <w:tcPr>
            <w:tcW w:w="549" w:type="pct"/>
            <w:shd w:val="clear" w:color="auto" w:fill="auto"/>
            <w:vAlign w:val="center"/>
            <w:hideMark/>
          </w:tcPr>
          <w:p w14:paraId="5FAEA7C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4A66CC4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26E44A7C" w14:textId="77777777" w:rsidTr="002E003E">
        <w:trPr>
          <w:trHeight w:val="20"/>
        </w:trPr>
        <w:tc>
          <w:tcPr>
            <w:tcW w:w="286" w:type="pct"/>
            <w:vMerge w:val="restart"/>
            <w:shd w:val="clear" w:color="auto" w:fill="auto"/>
            <w:noWrap/>
            <w:vAlign w:val="center"/>
            <w:hideMark/>
          </w:tcPr>
          <w:p w14:paraId="04FD992D"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16</w:t>
            </w:r>
          </w:p>
        </w:tc>
        <w:tc>
          <w:tcPr>
            <w:tcW w:w="721" w:type="pct"/>
            <w:vMerge w:val="restart"/>
            <w:shd w:val="clear" w:color="auto" w:fill="auto"/>
            <w:vAlign w:val="center"/>
            <w:hideMark/>
          </w:tcPr>
          <w:p w14:paraId="0FE9F78B"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Funkcje</w:t>
            </w:r>
            <w:r w:rsidRPr="0072210F">
              <w:rPr>
                <w:rFonts w:ascii="Arial" w:eastAsia="Times New Roman" w:hAnsi="Arial" w:cs="Arial"/>
                <w:b/>
                <w:color w:val="000000"/>
                <w:sz w:val="18"/>
                <w:szCs w:val="18"/>
                <w:lang w:eastAsia="pl-PL"/>
              </w:rPr>
              <w:br/>
            </w:r>
            <w:r w:rsidRPr="0072210F">
              <w:rPr>
                <w:rFonts w:ascii="Arial" w:eastAsia="Times New Roman" w:hAnsi="Arial" w:cs="Arial"/>
                <w:b/>
                <w:bCs/>
                <w:color w:val="000000"/>
                <w:sz w:val="18"/>
                <w:szCs w:val="18"/>
                <w:lang w:eastAsia="pl-PL"/>
              </w:rPr>
              <w:t xml:space="preserve"> i zabezpieczenia</w:t>
            </w:r>
          </w:p>
        </w:tc>
        <w:tc>
          <w:tcPr>
            <w:tcW w:w="184" w:type="pct"/>
            <w:shd w:val="clear" w:color="auto" w:fill="auto"/>
            <w:noWrap/>
            <w:vAlign w:val="center"/>
            <w:hideMark/>
          </w:tcPr>
          <w:p w14:paraId="1DCA38B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16.1</w:t>
            </w:r>
          </w:p>
        </w:tc>
        <w:tc>
          <w:tcPr>
            <w:tcW w:w="2111" w:type="pct"/>
            <w:shd w:val="clear" w:color="auto" w:fill="auto"/>
            <w:vAlign w:val="center"/>
            <w:hideMark/>
          </w:tcPr>
          <w:p w14:paraId="71EE4DD8"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Wbudowana w płytę główną technologia zarządzania i monitorowania komputerem na poziomie sprzętowym działająca niezależnie od stanu czy obecności systemu operacyjnego oraz stanu włączenia komputera podczas pracy na zasilaczu sieciowym AC, posiadająca sprzętowe wsparcie technologii wirtualizacji, a także umożliwiająca :</w:t>
            </w:r>
          </w:p>
          <w:p w14:paraId="5E2D4C5B"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br w:type="page"/>
              <w:t>- monitorowanie konfiguracji komponentów komputera - CPU, Pamięć, HDD wersja BIOS płyty głównej;</w:t>
            </w:r>
          </w:p>
          <w:p w14:paraId="0AD726B0"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br w:type="page"/>
              <w:t>- zdalną konfigurację ustawień BIOS,</w:t>
            </w:r>
          </w:p>
          <w:p w14:paraId="7AF3E96D"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br w:type="page"/>
              <w:t xml:space="preserve">- zdalne przejęcie konsoli tekstowej systemu, przekierowanie procesu ładowania systemu operacyjnego z wirtualnego CD ROM lub FDD z </w:t>
            </w:r>
            <w:r w:rsidRPr="0072210F">
              <w:rPr>
                <w:rFonts w:ascii="Arial" w:eastAsia="Times New Roman" w:hAnsi="Arial" w:cs="Arial"/>
                <w:color w:val="000000"/>
                <w:sz w:val="18"/>
                <w:szCs w:val="18"/>
                <w:lang w:eastAsia="pl-PL"/>
              </w:rPr>
              <w:lastRenderedPageBreak/>
              <w:t>serwera zarządzającego</w:t>
            </w:r>
            <w:r w:rsidRPr="0072210F">
              <w:rPr>
                <w:rFonts w:ascii="Arial" w:eastAsia="Times New Roman" w:hAnsi="Arial" w:cs="Arial"/>
                <w:color w:val="000000"/>
                <w:sz w:val="18"/>
                <w:szCs w:val="18"/>
                <w:lang w:eastAsia="pl-PL"/>
              </w:rPr>
              <w:br w:type="page"/>
              <w:t xml:space="preserve"> - technologia zarządzania i monitorowania komputerem na poziomie sprzętowym powinna być zgodna z otwartymi standardami DMTF WS-MAN 1.0.0</w:t>
            </w:r>
          </w:p>
          <w:p w14:paraId="7A4F0357"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 (http://www.dmtf.org/standards/wsman)</w:t>
            </w:r>
            <w:r w:rsidRPr="0072210F">
              <w:rPr>
                <w:rFonts w:ascii="Arial" w:eastAsia="Times New Roman" w:hAnsi="Arial" w:cs="Arial"/>
                <w:color w:val="000000"/>
                <w:sz w:val="18"/>
                <w:szCs w:val="18"/>
                <w:lang w:eastAsia="pl-PL"/>
              </w:rPr>
              <w:br w:type="page"/>
              <w:t xml:space="preserve"> oraz DASH 1.0.0 (http://www.dmtf.org/standards/mgmt/dash/)</w:t>
            </w:r>
            <w:r w:rsidRPr="0072210F">
              <w:rPr>
                <w:rFonts w:ascii="Arial" w:eastAsia="Times New Roman" w:hAnsi="Arial" w:cs="Arial"/>
                <w:color w:val="000000"/>
                <w:sz w:val="18"/>
                <w:szCs w:val="18"/>
                <w:lang w:eastAsia="pl-PL"/>
              </w:rPr>
              <w:br w:type="page"/>
            </w:r>
          </w:p>
        </w:tc>
        <w:tc>
          <w:tcPr>
            <w:tcW w:w="549" w:type="pct"/>
            <w:shd w:val="clear" w:color="auto" w:fill="auto"/>
            <w:vAlign w:val="center"/>
            <w:hideMark/>
          </w:tcPr>
          <w:p w14:paraId="44400D7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lastRenderedPageBreak/>
              <w:t>wartość wymagana</w:t>
            </w:r>
          </w:p>
        </w:tc>
        <w:tc>
          <w:tcPr>
            <w:tcW w:w="1149" w:type="pct"/>
            <w:shd w:val="clear" w:color="auto" w:fill="auto"/>
            <w:noWrap/>
            <w:vAlign w:val="center"/>
            <w:hideMark/>
          </w:tcPr>
          <w:p w14:paraId="6851D84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AF4722B" w14:textId="77777777" w:rsidTr="002E003E">
        <w:trPr>
          <w:trHeight w:val="20"/>
        </w:trPr>
        <w:tc>
          <w:tcPr>
            <w:tcW w:w="286" w:type="pct"/>
            <w:vMerge/>
            <w:vAlign w:val="center"/>
            <w:hideMark/>
          </w:tcPr>
          <w:p w14:paraId="1F0A2D39"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6475A3B2"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1015C22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16.2</w:t>
            </w:r>
          </w:p>
        </w:tc>
        <w:tc>
          <w:tcPr>
            <w:tcW w:w="2111" w:type="pct"/>
            <w:shd w:val="clear" w:color="auto" w:fill="auto"/>
            <w:vAlign w:val="center"/>
            <w:hideMark/>
          </w:tcPr>
          <w:p w14:paraId="2DC60785"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Funkcje BIOS:</w:t>
            </w:r>
          </w:p>
          <w:p w14:paraId="211B3962"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 skonfigurowanie hasła „Power ON” oraz ustawienie hasła dostępu do </w:t>
            </w:r>
            <w:proofErr w:type="spellStart"/>
            <w:r w:rsidRPr="0072210F">
              <w:rPr>
                <w:rFonts w:ascii="Arial" w:eastAsia="Times New Roman" w:hAnsi="Arial" w:cs="Arial"/>
                <w:color w:val="000000"/>
                <w:sz w:val="18"/>
                <w:szCs w:val="18"/>
                <w:lang w:eastAsia="pl-PL"/>
              </w:rPr>
              <w:t>BIOSu</w:t>
            </w:r>
            <w:proofErr w:type="spellEnd"/>
            <w:r w:rsidRPr="0072210F">
              <w:rPr>
                <w:rFonts w:ascii="Arial" w:eastAsia="Times New Roman" w:hAnsi="Arial" w:cs="Arial"/>
                <w:color w:val="000000"/>
                <w:sz w:val="18"/>
                <w:szCs w:val="18"/>
                <w:lang w:eastAsia="pl-PL"/>
              </w:rPr>
              <w:t xml:space="preserve"> w sposób gwarantujący utrzymanie zapisanego hasła nawet w przypadku odłączenia wszystkich źródeł zasilania i podtrzymania BIOS,</w:t>
            </w:r>
            <w:r w:rsidRPr="0072210F" w:rsidDel="007A2708">
              <w:rPr>
                <w:rFonts w:ascii="Arial" w:eastAsia="Times New Roman" w:hAnsi="Arial" w:cs="Arial"/>
                <w:color w:val="000000"/>
                <w:sz w:val="18"/>
                <w:szCs w:val="18"/>
                <w:lang w:eastAsia="pl-PL"/>
              </w:rPr>
              <w:t xml:space="preserve"> </w:t>
            </w:r>
          </w:p>
          <w:p w14:paraId="2C7523B1"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blokady/wyłączenia portów USB, karty sieciowej, karty dźwiękowej;</w:t>
            </w:r>
          </w:p>
          <w:p w14:paraId="24E714E5"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 kontroli sekwencji </w:t>
            </w:r>
            <w:proofErr w:type="spellStart"/>
            <w:r w:rsidRPr="0072210F">
              <w:rPr>
                <w:rFonts w:ascii="Arial" w:eastAsia="Times New Roman" w:hAnsi="Arial" w:cs="Arial"/>
                <w:color w:val="000000"/>
                <w:sz w:val="18"/>
                <w:szCs w:val="18"/>
                <w:lang w:eastAsia="pl-PL"/>
              </w:rPr>
              <w:t>bootowania</w:t>
            </w:r>
            <w:proofErr w:type="spellEnd"/>
            <w:r w:rsidRPr="0072210F">
              <w:rPr>
                <w:rFonts w:ascii="Arial" w:eastAsia="Times New Roman" w:hAnsi="Arial" w:cs="Arial"/>
                <w:color w:val="000000"/>
                <w:sz w:val="18"/>
                <w:szCs w:val="18"/>
                <w:lang w:eastAsia="pl-PL"/>
              </w:rPr>
              <w:t>;</w:t>
            </w:r>
          </w:p>
          <w:p w14:paraId="501955A1"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 funkcje blokowania </w:t>
            </w:r>
            <w:proofErr w:type="spellStart"/>
            <w:r w:rsidRPr="0072210F">
              <w:rPr>
                <w:rFonts w:ascii="Arial" w:eastAsia="Times New Roman" w:hAnsi="Arial" w:cs="Arial"/>
                <w:color w:val="000000"/>
                <w:sz w:val="18"/>
                <w:szCs w:val="18"/>
                <w:lang w:eastAsia="pl-PL"/>
              </w:rPr>
              <w:t>bootowania</w:t>
            </w:r>
            <w:proofErr w:type="spellEnd"/>
            <w:r w:rsidRPr="0072210F">
              <w:rPr>
                <w:rFonts w:ascii="Arial" w:eastAsia="Times New Roman" w:hAnsi="Arial" w:cs="Arial"/>
                <w:color w:val="000000"/>
                <w:sz w:val="18"/>
                <w:szCs w:val="18"/>
                <w:lang w:eastAsia="pl-PL"/>
              </w:rPr>
              <w:t xml:space="preserve"> komputera z zewnętrznych urządzeń.</w:t>
            </w:r>
          </w:p>
        </w:tc>
        <w:tc>
          <w:tcPr>
            <w:tcW w:w="549" w:type="pct"/>
            <w:shd w:val="clear" w:color="auto" w:fill="auto"/>
            <w:vAlign w:val="center"/>
            <w:hideMark/>
          </w:tcPr>
          <w:p w14:paraId="76F6E36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787F6938"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286BAA0A" w14:textId="77777777" w:rsidTr="002E003E">
        <w:trPr>
          <w:trHeight w:val="20"/>
        </w:trPr>
        <w:tc>
          <w:tcPr>
            <w:tcW w:w="286" w:type="pct"/>
            <w:vMerge/>
            <w:vAlign w:val="center"/>
            <w:hideMark/>
          </w:tcPr>
          <w:p w14:paraId="1ECCB9F5"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2F06B9C8"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3011F5F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16.3</w:t>
            </w:r>
          </w:p>
        </w:tc>
        <w:tc>
          <w:tcPr>
            <w:tcW w:w="2111" w:type="pct"/>
            <w:shd w:val="clear" w:color="auto" w:fill="auto"/>
            <w:vAlign w:val="center"/>
            <w:hideMark/>
          </w:tcPr>
          <w:p w14:paraId="3C15C312"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Możliwość przeprowadzenia </w:t>
            </w:r>
            <w:proofErr w:type="spellStart"/>
            <w:r w:rsidRPr="0072210F">
              <w:rPr>
                <w:rFonts w:ascii="Arial" w:eastAsia="Times New Roman" w:hAnsi="Arial" w:cs="Arial"/>
                <w:color w:val="000000"/>
                <w:sz w:val="18"/>
                <w:szCs w:val="18"/>
                <w:lang w:eastAsia="pl-PL"/>
              </w:rPr>
              <w:t>autotestu</w:t>
            </w:r>
            <w:proofErr w:type="spellEnd"/>
            <w:r w:rsidRPr="0072210F">
              <w:rPr>
                <w:rFonts w:ascii="Arial" w:eastAsia="Times New Roman" w:hAnsi="Arial" w:cs="Arial"/>
                <w:color w:val="000000"/>
                <w:sz w:val="18"/>
                <w:szCs w:val="18"/>
                <w:lang w:eastAsia="pl-PL"/>
              </w:rPr>
              <w:t xml:space="preserve"> systemu zabezpieczeń dysku z poziomu BIOS (SMART)</w:t>
            </w:r>
          </w:p>
        </w:tc>
        <w:tc>
          <w:tcPr>
            <w:tcW w:w="549" w:type="pct"/>
            <w:shd w:val="clear" w:color="auto" w:fill="auto"/>
            <w:vAlign w:val="center"/>
            <w:hideMark/>
          </w:tcPr>
          <w:p w14:paraId="29E9682D"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7A4E49A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1108519F" w14:textId="77777777" w:rsidTr="002E003E">
        <w:trPr>
          <w:trHeight w:val="20"/>
        </w:trPr>
        <w:tc>
          <w:tcPr>
            <w:tcW w:w="286" w:type="pct"/>
            <w:vMerge/>
            <w:vAlign w:val="center"/>
            <w:hideMark/>
          </w:tcPr>
          <w:p w14:paraId="4567018C"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1BB32F61"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442D55B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16.4</w:t>
            </w:r>
          </w:p>
        </w:tc>
        <w:tc>
          <w:tcPr>
            <w:tcW w:w="2111" w:type="pct"/>
            <w:shd w:val="clear" w:color="auto" w:fill="auto"/>
            <w:vAlign w:val="center"/>
            <w:hideMark/>
          </w:tcPr>
          <w:p w14:paraId="1A3DE6CF"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Poszczególne podzespoły i elementy składowe identyczne w całej partii mikrokomputerów</w:t>
            </w:r>
          </w:p>
        </w:tc>
        <w:tc>
          <w:tcPr>
            <w:tcW w:w="549" w:type="pct"/>
            <w:shd w:val="clear" w:color="auto" w:fill="auto"/>
            <w:vAlign w:val="center"/>
            <w:hideMark/>
          </w:tcPr>
          <w:p w14:paraId="53CC55C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6104D26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3E71E72F" w14:textId="77777777" w:rsidTr="002E003E">
        <w:trPr>
          <w:trHeight w:val="20"/>
        </w:trPr>
        <w:tc>
          <w:tcPr>
            <w:tcW w:w="286" w:type="pct"/>
            <w:vMerge/>
            <w:vAlign w:val="center"/>
            <w:hideMark/>
          </w:tcPr>
          <w:p w14:paraId="07300DF1"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59938D79"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0CA73A4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16.5</w:t>
            </w:r>
          </w:p>
        </w:tc>
        <w:tc>
          <w:tcPr>
            <w:tcW w:w="2111" w:type="pct"/>
            <w:shd w:val="clear" w:color="auto" w:fill="auto"/>
            <w:vAlign w:val="center"/>
            <w:hideMark/>
          </w:tcPr>
          <w:p w14:paraId="06731E58"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Udostępniona bez dodatkowych opłat, pełna wersja oprogramowania szyfrującego zawartość dysku twardego zgodnie z certyfikatem x.509 oraz algorytmem szyfrującym AES 128bit oraz AES 256bit, współpracującego z wbudowaną sprzętową platformą bezpieczeństwa</w:t>
            </w:r>
          </w:p>
        </w:tc>
        <w:tc>
          <w:tcPr>
            <w:tcW w:w="549" w:type="pct"/>
            <w:shd w:val="clear" w:color="auto" w:fill="auto"/>
            <w:vAlign w:val="center"/>
            <w:hideMark/>
          </w:tcPr>
          <w:p w14:paraId="095FCF1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3B97826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24D28DE" w14:textId="77777777" w:rsidTr="002E003E">
        <w:trPr>
          <w:trHeight w:val="20"/>
        </w:trPr>
        <w:tc>
          <w:tcPr>
            <w:tcW w:w="286" w:type="pct"/>
            <w:vMerge/>
            <w:vAlign w:val="center"/>
          </w:tcPr>
          <w:p w14:paraId="32BEBA09"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tcPr>
          <w:p w14:paraId="59F3BB71"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tcPr>
          <w:p w14:paraId="766AC58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16.6</w:t>
            </w:r>
          </w:p>
        </w:tc>
        <w:tc>
          <w:tcPr>
            <w:tcW w:w="2111" w:type="pct"/>
            <w:shd w:val="clear" w:color="auto" w:fill="auto"/>
            <w:vAlign w:val="center"/>
          </w:tcPr>
          <w:p w14:paraId="79289FF6"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sz w:val="18"/>
                <w:szCs w:val="18"/>
                <w:lang w:eastAsia="ar-SA"/>
              </w:rPr>
              <w:t>Układ TPM 2.0</w:t>
            </w:r>
          </w:p>
        </w:tc>
        <w:tc>
          <w:tcPr>
            <w:tcW w:w="549" w:type="pct"/>
            <w:shd w:val="clear" w:color="auto" w:fill="auto"/>
            <w:vAlign w:val="center"/>
          </w:tcPr>
          <w:p w14:paraId="268D8AF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tcPr>
          <w:p w14:paraId="1F19F80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2F7948D9" w14:textId="77777777" w:rsidTr="002E003E">
        <w:trPr>
          <w:trHeight w:val="20"/>
        </w:trPr>
        <w:tc>
          <w:tcPr>
            <w:tcW w:w="286" w:type="pct"/>
            <w:shd w:val="clear" w:color="auto" w:fill="auto"/>
            <w:noWrap/>
            <w:vAlign w:val="center"/>
            <w:hideMark/>
          </w:tcPr>
          <w:p w14:paraId="25259DF3"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17</w:t>
            </w:r>
          </w:p>
        </w:tc>
        <w:tc>
          <w:tcPr>
            <w:tcW w:w="721" w:type="pct"/>
            <w:shd w:val="clear" w:color="auto" w:fill="auto"/>
            <w:noWrap/>
            <w:vAlign w:val="center"/>
            <w:hideMark/>
          </w:tcPr>
          <w:p w14:paraId="2F2929D4"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Dokumentacja</w:t>
            </w:r>
          </w:p>
        </w:tc>
        <w:tc>
          <w:tcPr>
            <w:tcW w:w="184" w:type="pct"/>
            <w:shd w:val="clear" w:color="auto" w:fill="auto"/>
            <w:noWrap/>
            <w:vAlign w:val="center"/>
            <w:hideMark/>
          </w:tcPr>
          <w:p w14:paraId="5936667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17066CEE"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Instrukcja użytkowania sprzętu (w języku polskim) oraz dokumentacja techniczna sprzętu (dopuszczalne języki: polski lub język angielski)</w:t>
            </w:r>
          </w:p>
        </w:tc>
        <w:tc>
          <w:tcPr>
            <w:tcW w:w="549" w:type="pct"/>
            <w:shd w:val="clear" w:color="auto" w:fill="auto"/>
            <w:vAlign w:val="center"/>
            <w:hideMark/>
          </w:tcPr>
          <w:p w14:paraId="6C8D9DA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0FE7176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4E6EEA2" w14:textId="77777777" w:rsidTr="002E003E">
        <w:trPr>
          <w:trHeight w:val="20"/>
        </w:trPr>
        <w:tc>
          <w:tcPr>
            <w:tcW w:w="286" w:type="pct"/>
            <w:shd w:val="clear" w:color="auto" w:fill="auto"/>
            <w:noWrap/>
            <w:vAlign w:val="center"/>
            <w:hideMark/>
          </w:tcPr>
          <w:p w14:paraId="5AEC676D"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18</w:t>
            </w:r>
          </w:p>
        </w:tc>
        <w:tc>
          <w:tcPr>
            <w:tcW w:w="721" w:type="pct"/>
            <w:shd w:val="clear" w:color="auto" w:fill="auto"/>
            <w:noWrap/>
            <w:vAlign w:val="center"/>
            <w:hideMark/>
          </w:tcPr>
          <w:p w14:paraId="3A489C16"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System operacyjny</w:t>
            </w:r>
          </w:p>
        </w:tc>
        <w:tc>
          <w:tcPr>
            <w:tcW w:w="184" w:type="pct"/>
            <w:shd w:val="clear" w:color="auto" w:fill="auto"/>
            <w:noWrap/>
            <w:vAlign w:val="center"/>
            <w:hideMark/>
          </w:tcPr>
          <w:p w14:paraId="0E98C984"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16779869" w14:textId="77777777" w:rsidR="0072210F" w:rsidRPr="0072210F" w:rsidRDefault="0072210F" w:rsidP="0072210F">
            <w:pPr>
              <w:keepNext/>
              <w:keepLines/>
              <w:widowControl w:val="0"/>
              <w:spacing w:after="0" w:line="240" w:lineRule="auto"/>
              <w:jc w:val="both"/>
              <w:outlineLvl w:val="1"/>
              <w:rPr>
                <w:rFonts w:ascii="Arial" w:eastAsia="Times New Roman" w:hAnsi="Arial" w:cs="Arial"/>
                <w:color w:val="000000"/>
                <w:sz w:val="18"/>
                <w:szCs w:val="18"/>
                <w:lang w:eastAsia="pl-PL"/>
              </w:rPr>
            </w:pPr>
            <w:r w:rsidRPr="0072210F">
              <w:rPr>
                <w:rFonts w:ascii="Arial" w:eastAsia="Arial Narrow" w:hAnsi="Arial" w:cs="Arial"/>
                <w:sz w:val="18"/>
                <w:szCs w:val="18"/>
                <w:lang w:eastAsia="pl-PL"/>
              </w:rPr>
              <w:t xml:space="preserve">Preinstalowany system operacyjny w wersji 64 bitowej z oryginalnym nośnikiem instalacyjnym zapewniający integrację z posiadaną przez Zamawiającego w sieci LAN domeną opartą na Active </w:t>
            </w:r>
            <w:proofErr w:type="spellStart"/>
            <w:r w:rsidRPr="0072210F">
              <w:rPr>
                <w:rFonts w:ascii="Arial" w:eastAsia="Arial Narrow" w:hAnsi="Arial" w:cs="Arial"/>
                <w:sz w:val="18"/>
                <w:szCs w:val="18"/>
                <w:lang w:eastAsia="pl-PL"/>
              </w:rPr>
              <w:t>Direcotory</w:t>
            </w:r>
            <w:proofErr w:type="spellEnd"/>
            <w:r w:rsidRPr="0072210F">
              <w:rPr>
                <w:rFonts w:ascii="Arial" w:eastAsia="Arial Narrow" w:hAnsi="Arial" w:cs="Arial"/>
                <w:sz w:val="18"/>
                <w:szCs w:val="18"/>
                <w:lang w:eastAsia="pl-PL"/>
              </w:rPr>
              <w:t xml:space="preserve"> pozwalającą na wdrożenie jednolitych polityk bezpieczeństwa dla wszystkich komputerów w sieci. Zaoferowany system musi dodatkowo spełniać następujące kryteria : 1.Rejestracja konta komputera w domenie z poziomu stacji roboczej przy użyciu konta administratora domeny, 2.Możliwość zdalnej automatycznej instalacji, konfiguracji, administrowania oraz aktualizowania systemu, 3.praca w różnych sieciach komputerowych (sieci lokalne LAN, Internet), w tym także automatyczne </w:t>
            </w:r>
            <w:r w:rsidRPr="0072210F">
              <w:rPr>
                <w:rFonts w:ascii="Arial" w:eastAsia="Arial Narrow" w:hAnsi="Arial" w:cs="Arial"/>
                <w:sz w:val="18"/>
                <w:szCs w:val="18"/>
                <w:lang w:eastAsia="pl-PL"/>
              </w:rPr>
              <w:lastRenderedPageBreak/>
              <w:t>rozpoznawanie sieci i ich ustawień bezpieczeństwa, 4.automatyczne rozpoznawanie urządzeń peryferyjnych działające w tej sieci (np. drukarki, tablice interaktywne) oraz łączenie się automatycznie z raz zdefiniowanymi sieciami, Wykonawca zapewni kompatybilność (bezpieczeństwo, stabilność i wydajność) nowych komputerów- z wykorzystywanymi przez Zamawiającego rozwiązaniami (zwłaszcza w kontekście udziałów sieciowych i uprawnień do nich) w oparciu o system domen w środowisku LAN. Jeżeli ze względu na zaoferowane oprogramowanie zaistnieje konieczność poniesienia przez Zamawiającego dodatkowych nakładów (w szczególności na zmianę konfiguracji usług sieciowych, szkolenie pracowników, zwiększenie dotychczasowej czasochłonności przygotowania stanowisk komputerowych) niezbędnych do sprawnego funkcjonowania stacji roboczych w infrastrukturze teleinformatycznej Zamawiającego, wszelkie koszty z tym związane poniesie Wykonawca).</w:t>
            </w:r>
          </w:p>
        </w:tc>
        <w:tc>
          <w:tcPr>
            <w:tcW w:w="549" w:type="pct"/>
            <w:shd w:val="clear" w:color="auto" w:fill="auto"/>
            <w:vAlign w:val="center"/>
            <w:hideMark/>
          </w:tcPr>
          <w:p w14:paraId="051EA44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lastRenderedPageBreak/>
              <w:t>wartość wymagana</w:t>
            </w:r>
          </w:p>
        </w:tc>
        <w:tc>
          <w:tcPr>
            <w:tcW w:w="1149" w:type="pct"/>
            <w:shd w:val="clear" w:color="auto" w:fill="auto"/>
            <w:noWrap/>
            <w:vAlign w:val="center"/>
            <w:hideMark/>
          </w:tcPr>
          <w:p w14:paraId="038FF642"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Nazwa systemu ………..</w:t>
            </w:r>
            <w:r w:rsidRPr="0072210F">
              <w:rPr>
                <w:rFonts w:ascii="Arial" w:eastAsia="Times New Roman" w:hAnsi="Arial" w:cs="Arial"/>
                <w:color w:val="FF0000"/>
                <w:sz w:val="18"/>
                <w:szCs w:val="18"/>
                <w:lang w:eastAsia="pl-PL"/>
              </w:rPr>
              <w:t>*</w:t>
            </w:r>
          </w:p>
        </w:tc>
      </w:tr>
      <w:tr w:rsidR="0072210F" w:rsidRPr="0072210F" w14:paraId="660EA3EB" w14:textId="77777777" w:rsidTr="002E003E">
        <w:trPr>
          <w:trHeight w:val="20"/>
        </w:trPr>
        <w:tc>
          <w:tcPr>
            <w:tcW w:w="286" w:type="pct"/>
            <w:vAlign w:val="center"/>
            <w:hideMark/>
          </w:tcPr>
          <w:p w14:paraId="6A5DA094"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19</w:t>
            </w:r>
          </w:p>
        </w:tc>
        <w:tc>
          <w:tcPr>
            <w:tcW w:w="721" w:type="pct"/>
            <w:vAlign w:val="center"/>
            <w:hideMark/>
          </w:tcPr>
          <w:p w14:paraId="24E644E7"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Sterowniki</w:t>
            </w:r>
          </w:p>
        </w:tc>
        <w:tc>
          <w:tcPr>
            <w:tcW w:w="184" w:type="pct"/>
            <w:shd w:val="clear" w:color="auto" w:fill="auto"/>
            <w:noWrap/>
            <w:vAlign w:val="center"/>
            <w:hideMark/>
          </w:tcPr>
          <w:p w14:paraId="30EE246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tc>
        <w:tc>
          <w:tcPr>
            <w:tcW w:w="2111" w:type="pct"/>
            <w:shd w:val="clear" w:color="auto" w:fill="auto"/>
            <w:vAlign w:val="center"/>
            <w:hideMark/>
          </w:tcPr>
          <w:p w14:paraId="3AF7CFD3"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Aktualizacje sterowników dostępne przez co najmniej  36 miesięcy od daty zakupu na wskazanej przez Producenta stronie</w:t>
            </w:r>
          </w:p>
        </w:tc>
        <w:tc>
          <w:tcPr>
            <w:tcW w:w="549" w:type="pct"/>
            <w:shd w:val="clear" w:color="auto" w:fill="auto"/>
            <w:vAlign w:val="center"/>
            <w:hideMark/>
          </w:tcPr>
          <w:p w14:paraId="4FEC98E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42B2F28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087CCB4D" w14:textId="77777777" w:rsidTr="002E003E">
        <w:trPr>
          <w:trHeight w:val="20"/>
        </w:trPr>
        <w:tc>
          <w:tcPr>
            <w:tcW w:w="286" w:type="pct"/>
            <w:vMerge w:val="restart"/>
            <w:shd w:val="clear" w:color="auto" w:fill="auto"/>
            <w:noWrap/>
            <w:vAlign w:val="center"/>
            <w:hideMark/>
          </w:tcPr>
          <w:p w14:paraId="5AB352C6"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20</w:t>
            </w:r>
          </w:p>
        </w:tc>
        <w:tc>
          <w:tcPr>
            <w:tcW w:w="721" w:type="pct"/>
            <w:vMerge w:val="restart"/>
            <w:shd w:val="clear" w:color="auto" w:fill="auto"/>
            <w:noWrap/>
            <w:vAlign w:val="center"/>
            <w:hideMark/>
          </w:tcPr>
          <w:p w14:paraId="2C7B5F0E"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 xml:space="preserve">Zgodność </w:t>
            </w:r>
            <w:r w:rsidRPr="0072210F">
              <w:rPr>
                <w:rFonts w:ascii="Arial" w:eastAsia="Times New Roman" w:hAnsi="Arial" w:cs="Arial"/>
                <w:b/>
                <w:color w:val="000000"/>
                <w:sz w:val="18"/>
                <w:szCs w:val="18"/>
                <w:lang w:eastAsia="pl-PL"/>
              </w:rPr>
              <w:br/>
            </w:r>
            <w:r w:rsidRPr="0072210F">
              <w:rPr>
                <w:rFonts w:ascii="Arial" w:eastAsia="Times New Roman" w:hAnsi="Arial" w:cs="Arial"/>
                <w:b/>
                <w:bCs/>
                <w:color w:val="000000"/>
                <w:sz w:val="18"/>
                <w:szCs w:val="18"/>
                <w:lang w:eastAsia="pl-PL"/>
              </w:rPr>
              <w:t>ze standardami</w:t>
            </w:r>
          </w:p>
        </w:tc>
        <w:tc>
          <w:tcPr>
            <w:tcW w:w="184" w:type="pct"/>
            <w:shd w:val="clear" w:color="auto" w:fill="auto"/>
            <w:noWrap/>
            <w:vAlign w:val="center"/>
            <w:hideMark/>
          </w:tcPr>
          <w:p w14:paraId="13FA6FD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20.1</w:t>
            </w:r>
          </w:p>
        </w:tc>
        <w:tc>
          <w:tcPr>
            <w:tcW w:w="2111" w:type="pct"/>
            <w:shd w:val="clear" w:color="auto" w:fill="auto"/>
            <w:vAlign w:val="center"/>
            <w:hideMark/>
          </w:tcPr>
          <w:p w14:paraId="09A20140"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Oferowany sprzęt musi posiadać oznaczenie efektywności energetycznej ENERGY STAR w wersji co najmniej 6.0.</w:t>
            </w:r>
          </w:p>
        </w:tc>
        <w:tc>
          <w:tcPr>
            <w:tcW w:w="549" w:type="pct"/>
            <w:shd w:val="clear" w:color="auto" w:fill="auto"/>
            <w:vAlign w:val="center"/>
            <w:hideMark/>
          </w:tcPr>
          <w:p w14:paraId="27169BD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296450C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Wersja efektywności energetycznej …………..</w:t>
            </w:r>
            <w:r w:rsidRPr="0072210F">
              <w:rPr>
                <w:rFonts w:ascii="Arial" w:eastAsia="Times New Roman" w:hAnsi="Arial" w:cs="Arial"/>
                <w:color w:val="FF0000"/>
                <w:sz w:val="18"/>
                <w:szCs w:val="18"/>
                <w:lang w:eastAsia="pl-PL"/>
              </w:rPr>
              <w:t>*</w:t>
            </w:r>
          </w:p>
        </w:tc>
      </w:tr>
      <w:tr w:rsidR="0072210F" w:rsidRPr="0072210F" w14:paraId="394B7EB0" w14:textId="77777777" w:rsidTr="002E003E">
        <w:trPr>
          <w:trHeight w:val="20"/>
        </w:trPr>
        <w:tc>
          <w:tcPr>
            <w:tcW w:w="286" w:type="pct"/>
            <w:vMerge/>
            <w:vAlign w:val="center"/>
            <w:hideMark/>
          </w:tcPr>
          <w:p w14:paraId="369001FE"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4DA94FE1"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736A461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20.2</w:t>
            </w:r>
          </w:p>
        </w:tc>
        <w:tc>
          <w:tcPr>
            <w:tcW w:w="2111" w:type="pct"/>
            <w:shd w:val="clear" w:color="auto" w:fill="auto"/>
            <w:vAlign w:val="center"/>
            <w:hideMark/>
          </w:tcPr>
          <w:p w14:paraId="4F0F30DA"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Oferowany sprzęt musi spełniać wymagania dyrektywy 2002/95/EC z dnia 27 stycznia 2003 na temat zakazu użycia niebezpiecznych substancji w wyposażeniu elektrycznym i elektronicznym (</w:t>
            </w:r>
            <w:proofErr w:type="spellStart"/>
            <w:r w:rsidRPr="0072210F">
              <w:rPr>
                <w:rFonts w:ascii="Arial" w:eastAsia="Times New Roman" w:hAnsi="Arial" w:cs="Arial"/>
                <w:color w:val="000000"/>
                <w:sz w:val="18"/>
                <w:szCs w:val="18"/>
                <w:lang w:eastAsia="pl-PL"/>
              </w:rPr>
              <w:t>RoHS</w:t>
            </w:r>
            <w:proofErr w:type="spellEnd"/>
            <w:r w:rsidRPr="0072210F">
              <w:rPr>
                <w:rFonts w:ascii="Arial" w:eastAsia="Times New Roman" w:hAnsi="Arial" w:cs="Arial"/>
                <w:color w:val="000000"/>
                <w:sz w:val="18"/>
                <w:szCs w:val="18"/>
                <w:lang w:eastAsia="pl-PL"/>
              </w:rPr>
              <w:t xml:space="preserve"> - </w:t>
            </w:r>
            <w:proofErr w:type="spellStart"/>
            <w:r w:rsidRPr="0072210F">
              <w:rPr>
                <w:rFonts w:ascii="Arial" w:eastAsia="Times New Roman" w:hAnsi="Arial" w:cs="Arial"/>
                <w:color w:val="000000"/>
                <w:sz w:val="18"/>
                <w:szCs w:val="18"/>
                <w:lang w:eastAsia="pl-PL"/>
              </w:rPr>
              <w:t>restriction</w:t>
            </w:r>
            <w:proofErr w:type="spellEnd"/>
            <w:r w:rsidRPr="0072210F">
              <w:rPr>
                <w:rFonts w:ascii="Arial" w:eastAsia="Times New Roman" w:hAnsi="Arial" w:cs="Arial"/>
                <w:color w:val="000000"/>
                <w:sz w:val="18"/>
                <w:szCs w:val="18"/>
                <w:lang w:eastAsia="pl-PL"/>
              </w:rPr>
              <w:t xml:space="preserve"> of the </w:t>
            </w:r>
            <w:proofErr w:type="spellStart"/>
            <w:r w:rsidRPr="0072210F">
              <w:rPr>
                <w:rFonts w:ascii="Arial" w:eastAsia="Times New Roman" w:hAnsi="Arial" w:cs="Arial"/>
                <w:color w:val="000000"/>
                <w:sz w:val="18"/>
                <w:szCs w:val="18"/>
                <w:lang w:eastAsia="pl-PL"/>
              </w:rPr>
              <w:t>use</w:t>
            </w:r>
            <w:proofErr w:type="spellEnd"/>
            <w:r w:rsidRPr="0072210F">
              <w:rPr>
                <w:rFonts w:ascii="Arial" w:eastAsia="Times New Roman" w:hAnsi="Arial" w:cs="Arial"/>
                <w:color w:val="000000"/>
                <w:sz w:val="18"/>
                <w:szCs w:val="18"/>
                <w:lang w:eastAsia="pl-PL"/>
              </w:rPr>
              <w:t xml:space="preserve"> of </w:t>
            </w:r>
            <w:proofErr w:type="spellStart"/>
            <w:r w:rsidRPr="0072210F">
              <w:rPr>
                <w:rFonts w:ascii="Arial" w:eastAsia="Times New Roman" w:hAnsi="Arial" w:cs="Arial"/>
                <w:color w:val="000000"/>
                <w:sz w:val="18"/>
                <w:szCs w:val="18"/>
                <w:lang w:eastAsia="pl-PL"/>
              </w:rPr>
              <w:t>certain</w:t>
            </w:r>
            <w:proofErr w:type="spellEnd"/>
            <w:r w:rsidRPr="0072210F">
              <w:rPr>
                <w:rFonts w:ascii="Arial" w:eastAsia="Times New Roman" w:hAnsi="Arial" w:cs="Arial"/>
                <w:color w:val="000000"/>
                <w:sz w:val="18"/>
                <w:szCs w:val="18"/>
                <w:lang w:eastAsia="pl-PL"/>
              </w:rPr>
              <w:t xml:space="preserve"> </w:t>
            </w:r>
            <w:proofErr w:type="spellStart"/>
            <w:r w:rsidRPr="0072210F">
              <w:rPr>
                <w:rFonts w:ascii="Arial" w:eastAsia="Times New Roman" w:hAnsi="Arial" w:cs="Arial"/>
                <w:color w:val="000000"/>
                <w:sz w:val="18"/>
                <w:szCs w:val="18"/>
                <w:lang w:eastAsia="pl-PL"/>
              </w:rPr>
              <w:t>hazardous</w:t>
            </w:r>
            <w:proofErr w:type="spellEnd"/>
            <w:r w:rsidRPr="0072210F">
              <w:rPr>
                <w:rFonts w:ascii="Arial" w:eastAsia="Times New Roman" w:hAnsi="Arial" w:cs="Arial"/>
                <w:color w:val="000000"/>
                <w:sz w:val="18"/>
                <w:szCs w:val="18"/>
                <w:lang w:eastAsia="pl-PL"/>
              </w:rPr>
              <w:t xml:space="preserve"> </w:t>
            </w:r>
            <w:proofErr w:type="spellStart"/>
            <w:r w:rsidRPr="0072210F">
              <w:rPr>
                <w:rFonts w:ascii="Arial" w:eastAsia="Times New Roman" w:hAnsi="Arial" w:cs="Arial"/>
                <w:color w:val="000000"/>
                <w:sz w:val="18"/>
                <w:szCs w:val="18"/>
                <w:lang w:eastAsia="pl-PL"/>
              </w:rPr>
              <w:t>substances</w:t>
            </w:r>
            <w:proofErr w:type="spellEnd"/>
            <w:r w:rsidRPr="0072210F">
              <w:rPr>
                <w:rFonts w:ascii="Arial" w:eastAsia="Times New Roman" w:hAnsi="Arial" w:cs="Arial"/>
                <w:color w:val="000000"/>
                <w:sz w:val="18"/>
                <w:szCs w:val="18"/>
                <w:lang w:eastAsia="pl-PL"/>
              </w:rPr>
              <w:t>)</w:t>
            </w:r>
          </w:p>
        </w:tc>
        <w:tc>
          <w:tcPr>
            <w:tcW w:w="549" w:type="pct"/>
            <w:shd w:val="clear" w:color="auto" w:fill="auto"/>
            <w:vAlign w:val="center"/>
            <w:hideMark/>
          </w:tcPr>
          <w:p w14:paraId="14D1EF0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54CC364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1C936C0A" w14:textId="77777777" w:rsidTr="002E003E">
        <w:trPr>
          <w:trHeight w:val="20"/>
        </w:trPr>
        <w:tc>
          <w:tcPr>
            <w:tcW w:w="286" w:type="pct"/>
            <w:vMerge/>
            <w:vAlign w:val="center"/>
            <w:hideMark/>
          </w:tcPr>
          <w:p w14:paraId="2047FC8F"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04B0AC88"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08D781D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20.3</w:t>
            </w:r>
          </w:p>
        </w:tc>
        <w:tc>
          <w:tcPr>
            <w:tcW w:w="2111" w:type="pct"/>
            <w:shd w:val="clear" w:color="auto" w:fill="auto"/>
            <w:vAlign w:val="center"/>
            <w:hideMark/>
          </w:tcPr>
          <w:p w14:paraId="4E9C39C4"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Oferowany sprzęt musi spełniać wymogi Dyrektywy WEEE 2002/96/EC z dnia 27 stycznia 2003 r. dotyczącej odpadów elektrycznych i elektronicznych</w:t>
            </w:r>
          </w:p>
        </w:tc>
        <w:tc>
          <w:tcPr>
            <w:tcW w:w="549" w:type="pct"/>
            <w:shd w:val="clear" w:color="auto" w:fill="auto"/>
            <w:vAlign w:val="center"/>
            <w:hideMark/>
          </w:tcPr>
          <w:p w14:paraId="5A61044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56EEA742"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2C85311E" w14:textId="77777777" w:rsidTr="002E003E">
        <w:trPr>
          <w:trHeight w:val="20"/>
        </w:trPr>
        <w:tc>
          <w:tcPr>
            <w:tcW w:w="286" w:type="pct"/>
            <w:vMerge/>
            <w:vAlign w:val="center"/>
            <w:hideMark/>
          </w:tcPr>
          <w:p w14:paraId="5EA48609"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68B6EF45"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4D06086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20.4</w:t>
            </w:r>
          </w:p>
        </w:tc>
        <w:tc>
          <w:tcPr>
            <w:tcW w:w="2111" w:type="pct"/>
            <w:shd w:val="clear" w:color="auto" w:fill="auto"/>
            <w:vAlign w:val="center"/>
            <w:hideMark/>
          </w:tcPr>
          <w:p w14:paraId="7B7D2531"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Oferowany </w:t>
            </w:r>
            <w:proofErr w:type="spellStart"/>
            <w:r w:rsidRPr="0072210F">
              <w:rPr>
                <w:rFonts w:ascii="Arial" w:eastAsia="Times New Roman" w:hAnsi="Arial" w:cs="Arial"/>
                <w:color w:val="000000"/>
                <w:sz w:val="18"/>
                <w:szCs w:val="18"/>
                <w:lang w:eastAsia="pl-PL"/>
              </w:rPr>
              <w:t>sprzętmusi</w:t>
            </w:r>
            <w:proofErr w:type="spellEnd"/>
            <w:r w:rsidRPr="0072210F">
              <w:rPr>
                <w:rFonts w:ascii="Arial" w:eastAsia="Times New Roman" w:hAnsi="Arial" w:cs="Arial"/>
                <w:color w:val="000000"/>
                <w:sz w:val="18"/>
                <w:szCs w:val="18"/>
                <w:lang w:eastAsia="pl-PL"/>
              </w:rPr>
              <w:t xml:space="preserve"> być zgodny z normą ISO 1043 dla elementów wykonanych z tworzyw sztucznych o masie powyżej 25 gram</w:t>
            </w:r>
          </w:p>
        </w:tc>
        <w:tc>
          <w:tcPr>
            <w:tcW w:w="549" w:type="pct"/>
            <w:shd w:val="clear" w:color="auto" w:fill="auto"/>
            <w:vAlign w:val="center"/>
            <w:hideMark/>
          </w:tcPr>
          <w:p w14:paraId="0B08B77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68735B5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315CD260" w14:textId="77777777" w:rsidTr="002E003E">
        <w:trPr>
          <w:trHeight w:val="20"/>
        </w:trPr>
        <w:tc>
          <w:tcPr>
            <w:tcW w:w="286" w:type="pct"/>
            <w:vMerge w:val="restart"/>
            <w:shd w:val="clear" w:color="auto" w:fill="auto"/>
            <w:noWrap/>
            <w:vAlign w:val="center"/>
            <w:hideMark/>
          </w:tcPr>
          <w:p w14:paraId="0CBA0B11" w14:textId="77777777" w:rsidR="0072210F" w:rsidRPr="0072210F" w:rsidRDefault="0072210F" w:rsidP="0072210F">
            <w:pPr>
              <w:spacing w:after="0" w:line="240" w:lineRule="auto"/>
              <w:jc w:val="center"/>
              <w:rPr>
                <w:rFonts w:ascii="Arial" w:eastAsia="Times New Roman" w:hAnsi="Arial" w:cs="Arial"/>
                <w:b/>
                <w:color w:val="000000"/>
                <w:sz w:val="18"/>
                <w:szCs w:val="18"/>
                <w:lang w:eastAsia="pl-PL"/>
              </w:rPr>
            </w:pPr>
          </w:p>
          <w:p w14:paraId="5847435F" w14:textId="77777777" w:rsidR="0072210F" w:rsidRPr="0072210F" w:rsidRDefault="0072210F" w:rsidP="0072210F">
            <w:pPr>
              <w:spacing w:after="0" w:line="240" w:lineRule="auto"/>
              <w:jc w:val="center"/>
              <w:rPr>
                <w:rFonts w:ascii="Arial" w:eastAsia="Times New Roman" w:hAnsi="Arial" w:cs="Arial"/>
                <w:b/>
                <w:color w:val="000000"/>
                <w:sz w:val="18"/>
                <w:szCs w:val="18"/>
                <w:lang w:eastAsia="pl-PL"/>
              </w:rPr>
            </w:pPr>
          </w:p>
          <w:p w14:paraId="40F07631" w14:textId="77777777" w:rsidR="0072210F" w:rsidRPr="0072210F" w:rsidRDefault="0072210F" w:rsidP="0072210F">
            <w:pPr>
              <w:spacing w:after="0" w:line="240" w:lineRule="auto"/>
              <w:jc w:val="center"/>
              <w:rPr>
                <w:rFonts w:ascii="Arial" w:eastAsia="Times New Roman" w:hAnsi="Arial" w:cs="Arial"/>
                <w:b/>
                <w:color w:val="000000"/>
                <w:sz w:val="18"/>
                <w:szCs w:val="18"/>
                <w:lang w:eastAsia="pl-PL"/>
              </w:rPr>
            </w:pPr>
          </w:p>
          <w:p w14:paraId="63F3181B" w14:textId="77777777" w:rsidR="0072210F" w:rsidRPr="0072210F" w:rsidRDefault="0072210F" w:rsidP="0072210F">
            <w:pPr>
              <w:spacing w:after="0" w:line="240" w:lineRule="auto"/>
              <w:jc w:val="center"/>
              <w:rPr>
                <w:rFonts w:ascii="Arial" w:eastAsia="Times New Roman" w:hAnsi="Arial" w:cs="Arial"/>
                <w:b/>
                <w:color w:val="000000"/>
                <w:sz w:val="18"/>
                <w:szCs w:val="18"/>
                <w:lang w:eastAsia="pl-PL"/>
              </w:rPr>
            </w:pPr>
          </w:p>
          <w:p w14:paraId="7FF0A9A2"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21</w:t>
            </w:r>
          </w:p>
          <w:p w14:paraId="4EA8A649" w14:textId="77777777" w:rsidR="0072210F" w:rsidRPr="0072210F" w:rsidRDefault="0072210F" w:rsidP="0072210F">
            <w:pPr>
              <w:spacing w:after="0" w:line="240" w:lineRule="auto"/>
              <w:rPr>
                <w:rFonts w:ascii="Arial" w:eastAsia="Times New Roman" w:hAnsi="Arial" w:cs="Arial"/>
                <w:b/>
                <w:color w:val="000000"/>
                <w:sz w:val="18"/>
                <w:szCs w:val="18"/>
                <w:lang w:eastAsia="pl-PL"/>
              </w:rPr>
            </w:pPr>
          </w:p>
          <w:p w14:paraId="370010DE" w14:textId="77777777" w:rsidR="0072210F" w:rsidRPr="0072210F" w:rsidRDefault="0072210F" w:rsidP="0072210F">
            <w:pPr>
              <w:spacing w:after="0" w:line="240" w:lineRule="auto"/>
              <w:rPr>
                <w:rFonts w:ascii="Arial" w:eastAsia="Times New Roman" w:hAnsi="Arial" w:cs="Arial"/>
                <w:b/>
                <w:color w:val="000000"/>
                <w:sz w:val="18"/>
                <w:szCs w:val="18"/>
                <w:lang w:eastAsia="pl-PL"/>
              </w:rPr>
            </w:pPr>
          </w:p>
          <w:p w14:paraId="1893E007" w14:textId="77777777" w:rsidR="0072210F" w:rsidRPr="0072210F" w:rsidRDefault="0072210F" w:rsidP="0072210F">
            <w:pPr>
              <w:spacing w:after="0" w:line="240" w:lineRule="auto"/>
              <w:rPr>
                <w:rFonts w:ascii="Arial" w:eastAsia="Times New Roman" w:hAnsi="Arial" w:cs="Arial"/>
                <w:b/>
                <w:color w:val="000000"/>
                <w:sz w:val="18"/>
                <w:szCs w:val="18"/>
                <w:lang w:eastAsia="pl-PL"/>
              </w:rPr>
            </w:pPr>
          </w:p>
          <w:p w14:paraId="7C063C0A" w14:textId="77777777" w:rsidR="0072210F" w:rsidRPr="0072210F" w:rsidRDefault="0072210F" w:rsidP="0072210F">
            <w:pPr>
              <w:suppressAutoHyphens/>
              <w:spacing w:after="0" w:line="240" w:lineRule="auto"/>
              <w:rPr>
                <w:rFonts w:ascii="Arial" w:eastAsia="Times New Roman" w:hAnsi="Arial" w:cs="Arial"/>
                <w:b/>
                <w:color w:val="000000"/>
                <w:sz w:val="18"/>
                <w:szCs w:val="18"/>
                <w:lang w:eastAsia="pl-PL"/>
              </w:rPr>
            </w:pPr>
          </w:p>
        </w:tc>
        <w:tc>
          <w:tcPr>
            <w:tcW w:w="721" w:type="pct"/>
            <w:vMerge w:val="restart"/>
            <w:shd w:val="clear" w:color="auto" w:fill="auto"/>
            <w:noWrap/>
            <w:vAlign w:val="center"/>
            <w:hideMark/>
          </w:tcPr>
          <w:p w14:paraId="163A4120"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lastRenderedPageBreak/>
              <w:t>Certyfikaty</w:t>
            </w:r>
          </w:p>
        </w:tc>
        <w:tc>
          <w:tcPr>
            <w:tcW w:w="184" w:type="pct"/>
            <w:shd w:val="clear" w:color="auto" w:fill="auto"/>
            <w:noWrap/>
            <w:vAlign w:val="center"/>
            <w:hideMark/>
          </w:tcPr>
          <w:p w14:paraId="53E114E8"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21.1</w:t>
            </w:r>
          </w:p>
        </w:tc>
        <w:tc>
          <w:tcPr>
            <w:tcW w:w="2111" w:type="pct"/>
            <w:shd w:val="clear" w:color="auto" w:fill="auto"/>
            <w:vAlign w:val="center"/>
          </w:tcPr>
          <w:p w14:paraId="7CEBEF87" w14:textId="77777777" w:rsidR="0072210F" w:rsidRPr="0072210F" w:rsidRDefault="0072210F" w:rsidP="0072210F">
            <w:pPr>
              <w:spacing w:after="0" w:line="240" w:lineRule="auto"/>
              <w:jc w:val="both"/>
              <w:rPr>
                <w:rFonts w:ascii="Arial" w:eastAsia="Times New Roman" w:hAnsi="Arial" w:cs="Arial"/>
                <w:sz w:val="18"/>
                <w:szCs w:val="18"/>
                <w:lang w:eastAsia="pl-PL"/>
              </w:rPr>
            </w:pPr>
            <w:r w:rsidRPr="0072210F">
              <w:rPr>
                <w:rFonts w:ascii="Arial" w:eastAsia="Times New Roman" w:hAnsi="Arial" w:cs="Arial"/>
                <w:sz w:val="18"/>
                <w:szCs w:val="18"/>
                <w:lang w:eastAsia="pl-PL"/>
              </w:rPr>
              <w:t>Oferowany sprzęt musi posiadać certyfikat zgodności wyrobu z normami europejskimi „CE” (</w:t>
            </w:r>
            <w:proofErr w:type="spellStart"/>
            <w:r w:rsidRPr="0072210F">
              <w:rPr>
                <w:rFonts w:ascii="Arial" w:eastAsia="Times New Roman" w:hAnsi="Arial" w:cs="Arial"/>
                <w:sz w:val="18"/>
                <w:szCs w:val="18"/>
                <w:lang w:eastAsia="pl-PL"/>
              </w:rPr>
              <w:t>Conformite</w:t>
            </w:r>
            <w:proofErr w:type="spellEnd"/>
            <w:r w:rsidRPr="0072210F">
              <w:rPr>
                <w:rFonts w:ascii="Arial" w:eastAsia="Times New Roman" w:hAnsi="Arial" w:cs="Arial"/>
                <w:sz w:val="18"/>
                <w:szCs w:val="18"/>
                <w:lang w:eastAsia="pl-PL"/>
              </w:rPr>
              <w:t xml:space="preserve"> </w:t>
            </w:r>
            <w:proofErr w:type="spellStart"/>
            <w:r w:rsidRPr="0072210F">
              <w:rPr>
                <w:rFonts w:ascii="Arial" w:eastAsia="Times New Roman" w:hAnsi="Arial" w:cs="Arial"/>
                <w:sz w:val="18"/>
                <w:szCs w:val="18"/>
                <w:lang w:eastAsia="pl-PL"/>
              </w:rPr>
              <w:t>Europeenne</w:t>
            </w:r>
            <w:proofErr w:type="spellEnd"/>
            <w:r w:rsidRPr="0072210F">
              <w:rPr>
                <w:rFonts w:ascii="Arial" w:eastAsia="Times New Roman" w:hAnsi="Arial" w:cs="Arial"/>
                <w:sz w:val="18"/>
                <w:szCs w:val="18"/>
                <w:lang w:eastAsia="pl-PL"/>
              </w:rPr>
              <w:t xml:space="preserve"> – Zgodność Europejska) oraz być oznakowany symbolem  „CE”</w:t>
            </w:r>
          </w:p>
        </w:tc>
        <w:tc>
          <w:tcPr>
            <w:tcW w:w="549" w:type="pct"/>
            <w:shd w:val="clear" w:color="auto" w:fill="auto"/>
            <w:vAlign w:val="center"/>
            <w:hideMark/>
          </w:tcPr>
          <w:p w14:paraId="025119C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7C5704B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743C821D" w14:textId="77777777" w:rsidTr="002E003E">
        <w:trPr>
          <w:trHeight w:val="20"/>
        </w:trPr>
        <w:tc>
          <w:tcPr>
            <w:tcW w:w="286" w:type="pct"/>
            <w:vMerge/>
            <w:vAlign w:val="center"/>
            <w:hideMark/>
          </w:tcPr>
          <w:p w14:paraId="50FF7B06" w14:textId="77777777" w:rsidR="0072210F" w:rsidRPr="0072210F" w:rsidRDefault="0072210F" w:rsidP="0072210F">
            <w:pPr>
              <w:suppressAutoHyphens/>
              <w:spacing w:after="0" w:line="240" w:lineRule="auto"/>
              <w:rPr>
                <w:rFonts w:ascii="Arial" w:eastAsia="Times New Roman" w:hAnsi="Arial" w:cs="Arial"/>
                <w:color w:val="000000"/>
                <w:sz w:val="18"/>
                <w:szCs w:val="18"/>
                <w:lang w:eastAsia="pl-PL"/>
              </w:rPr>
            </w:pPr>
          </w:p>
        </w:tc>
        <w:tc>
          <w:tcPr>
            <w:tcW w:w="721" w:type="pct"/>
            <w:vMerge/>
            <w:vAlign w:val="center"/>
            <w:hideMark/>
          </w:tcPr>
          <w:p w14:paraId="741F8053"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778AE69C"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21.2</w:t>
            </w:r>
          </w:p>
        </w:tc>
        <w:tc>
          <w:tcPr>
            <w:tcW w:w="2111" w:type="pct"/>
            <w:shd w:val="clear" w:color="auto" w:fill="auto"/>
            <w:vAlign w:val="center"/>
          </w:tcPr>
          <w:p w14:paraId="26BDF59F" w14:textId="77777777" w:rsidR="0072210F" w:rsidRPr="0072210F" w:rsidRDefault="0072210F" w:rsidP="0072210F">
            <w:pPr>
              <w:spacing w:after="0" w:line="240" w:lineRule="auto"/>
              <w:jc w:val="both"/>
              <w:rPr>
                <w:rFonts w:ascii="Arial" w:eastAsia="Times New Roman" w:hAnsi="Arial" w:cs="Arial"/>
                <w:sz w:val="18"/>
                <w:szCs w:val="18"/>
                <w:lang w:eastAsia="pl-PL"/>
              </w:rPr>
            </w:pPr>
            <w:r w:rsidRPr="0072210F">
              <w:rPr>
                <w:rFonts w:ascii="Arial" w:eastAsia="Times New Roman" w:hAnsi="Arial" w:cs="Arial"/>
                <w:sz w:val="18"/>
                <w:szCs w:val="18"/>
                <w:lang w:eastAsia="pl-PL"/>
              </w:rPr>
              <w:t>Oferowany sprzęt musi posiadać certyfikat ISO9001 dla producenta oferowanego sprzętu</w:t>
            </w:r>
          </w:p>
        </w:tc>
        <w:tc>
          <w:tcPr>
            <w:tcW w:w="549" w:type="pct"/>
            <w:shd w:val="clear" w:color="auto" w:fill="auto"/>
            <w:vAlign w:val="center"/>
            <w:hideMark/>
          </w:tcPr>
          <w:p w14:paraId="60848D7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583494C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7E4AE888" w14:textId="77777777" w:rsidTr="002E003E">
        <w:trPr>
          <w:trHeight w:val="283"/>
        </w:trPr>
        <w:tc>
          <w:tcPr>
            <w:tcW w:w="286" w:type="pct"/>
            <w:vMerge/>
            <w:vAlign w:val="center"/>
          </w:tcPr>
          <w:p w14:paraId="50587AFC" w14:textId="77777777" w:rsidR="0072210F" w:rsidRPr="0072210F" w:rsidRDefault="0072210F" w:rsidP="0072210F">
            <w:pPr>
              <w:suppressAutoHyphens/>
              <w:spacing w:after="0" w:line="240" w:lineRule="auto"/>
              <w:rPr>
                <w:rFonts w:ascii="Arial" w:eastAsia="Times New Roman" w:hAnsi="Arial" w:cs="Arial"/>
                <w:color w:val="000000"/>
                <w:sz w:val="18"/>
                <w:szCs w:val="18"/>
                <w:lang w:eastAsia="pl-PL"/>
              </w:rPr>
            </w:pPr>
          </w:p>
        </w:tc>
        <w:tc>
          <w:tcPr>
            <w:tcW w:w="721" w:type="pct"/>
            <w:vMerge/>
            <w:vAlign w:val="center"/>
          </w:tcPr>
          <w:p w14:paraId="6D72F77A"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tcPr>
          <w:p w14:paraId="6E8CECA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21.3</w:t>
            </w:r>
          </w:p>
        </w:tc>
        <w:tc>
          <w:tcPr>
            <w:tcW w:w="2111" w:type="pct"/>
            <w:shd w:val="clear" w:color="auto" w:fill="auto"/>
            <w:vAlign w:val="center"/>
          </w:tcPr>
          <w:p w14:paraId="2F6044F2" w14:textId="77777777" w:rsidR="0072210F" w:rsidRPr="0072210F" w:rsidRDefault="0072210F" w:rsidP="0072210F">
            <w:pPr>
              <w:spacing w:after="0" w:line="240" w:lineRule="auto"/>
              <w:jc w:val="both"/>
              <w:rPr>
                <w:rFonts w:ascii="Arial" w:eastAsia="Times New Roman" w:hAnsi="Arial" w:cs="Arial"/>
                <w:sz w:val="18"/>
                <w:szCs w:val="18"/>
                <w:lang w:eastAsia="pl-PL"/>
              </w:rPr>
            </w:pPr>
            <w:r w:rsidRPr="0072210F">
              <w:rPr>
                <w:rFonts w:ascii="Arial" w:eastAsia="Times New Roman" w:hAnsi="Arial" w:cs="Arial"/>
                <w:sz w:val="18"/>
                <w:szCs w:val="18"/>
                <w:lang w:eastAsia="pl-PL"/>
              </w:rPr>
              <w:t>Oferowany sprzęt musi być oznakowany i spełniać zarządzanie poborem mocy -zgodność z certyfikatami Energy Star w wersji co najmniej 6.0</w:t>
            </w:r>
          </w:p>
        </w:tc>
        <w:tc>
          <w:tcPr>
            <w:tcW w:w="549" w:type="pct"/>
            <w:shd w:val="clear" w:color="auto" w:fill="auto"/>
          </w:tcPr>
          <w:p w14:paraId="1B41D64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tcPr>
          <w:p w14:paraId="47C5230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p w14:paraId="70DD8BD9"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43363560" w14:textId="77777777" w:rsidTr="002E003E">
        <w:trPr>
          <w:trHeight w:val="283"/>
        </w:trPr>
        <w:tc>
          <w:tcPr>
            <w:tcW w:w="286" w:type="pct"/>
            <w:vMerge/>
            <w:vAlign w:val="center"/>
          </w:tcPr>
          <w:p w14:paraId="1AC7AE68" w14:textId="77777777" w:rsidR="0072210F" w:rsidRPr="0072210F" w:rsidRDefault="0072210F" w:rsidP="0072210F">
            <w:pPr>
              <w:suppressAutoHyphens/>
              <w:spacing w:after="0" w:line="240" w:lineRule="auto"/>
              <w:rPr>
                <w:rFonts w:ascii="Arial" w:eastAsia="Times New Roman" w:hAnsi="Arial" w:cs="Arial"/>
                <w:color w:val="000000"/>
                <w:sz w:val="18"/>
                <w:szCs w:val="18"/>
                <w:lang w:eastAsia="pl-PL"/>
              </w:rPr>
            </w:pPr>
          </w:p>
        </w:tc>
        <w:tc>
          <w:tcPr>
            <w:tcW w:w="721" w:type="pct"/>
            <w:vMerge/>
            <w:vAlign w:val="center"/>
          </w:tcPr>
          <w:p w14:paraId="797A8F23"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tcPr>
          <w:p w14:paraId="6DD23D3B"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21.4</w:t>
            </w:r>
          </w:p>
        </w:tc>
        <w:tc>
          <w:tcPr>
            <w:tcW w:w="2111" w:type="pct"/>
            <w:shd w:val="clear" w:color="auto" w:fill="auto"/>
            <w:vAlign w:val="center"/>
          </w:tcPr>
          <w:p w14:paraId="3583E2AA" w14:textId="77777777" w:rsidR="0072210F" w:rsidRPr="0072210F" w:rsidRDefault="0072210F" w:rsidP="0072210F">
            <w:pPr>
              <w:spacing w:after="0" w:line="240" w:lineRule="auto"/>
              <w:jc w:val="both"/>
              <w:rPr>
                <w:rFonts w:ascii="Arial" w:eastAsia="Times New Roman" w:hAnsi="Arial" w:cs="Arial"/>
                <w:sz w:val="18"/>
                <w:szCs w:val="18"/>
                <w:lang w:eastAsia="pl-PL"/>
              </w:rPr>
            </w:pPr>
            <w:r w:rsidRPr="0072210F">
              <w:rPr>
                <w:rFonts w:ascii="Arial" w:eastAsia="Times New Roman" w:hAnsi="Arial" w:cs="Arial"/>
                <w:sz w:val="18"/>
                <w:szCs w:val="18"/>
                <w:lang w:eastAsia="pl-PL"/>
              </w:rPr>
              <w:t>Oferowany sprzęt musi spełniać wymagania Dyrektywy 2002/95/EC w zakresie zakazu użycia substancji niebezpiecznych w wyposażeniu elektrycznym i elektronicznym</w:t>
            </w:r>
          </w:p>
        </w:tc>
        <w:tc>
          <w:tcPr>
            <w:tcW w:w="549" w:type="pct"/>
            <w:shd w:val="clear" w:color="auto" w:fill="auto"/>
          </w:tcPr>
          <w:p w14:paraId="1F9B72B2"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tcPr>
          <w:p w14:paraId="298BCF7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p w14:paraId="73A2AF9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38770F0A" w14:textId="77777777" w:rsidTr="002E003E">
        <w:trPr>
          <w:trHeight w:val="20"/>
        </w:trPr>
        <w:tc>
          <w:tcPr>
            <w:tcW w:w="286" w:type="pct"/>
            <w:vMerge/>
            <w:vAlign w:val="center"/>
          </w:tcPr>
          <w:p w14:paraId="11AA8CB4" w14:textId="77777777" w:rsidR="0072210F" w:rsidRPr="0072210F" w:rsidRDefault="0072210F" w:rsidP="0072210F">
            <w:pPr>
              <w:suppressAutoHyphens/>
              <w:spacing w:after="0" w:line="240" w:lineRule="auto"/>
              <w:rPr>
                <w:rFonts w:ascii="Arial" w:eastAsia="Times New Roman" w:hAnsi="Arial" w:cs="Arial"/>
                <w:color w:val="000000"/>
                <w:sz w:val="18"/>
                <w:szCs w:val="18"/>
                <w:lang w:eastAsia="pl-PL"/>
              </w:rPr>
            </w:pPr>
          </w:p>
        </w:tc>
        <w:tc>
          <w:tcPr>
            <w:tcW w:w="721" w:type="pct"/>
            <w:vMerge/>
            <w:vAlign w:val="center"/>
          </w:tcPr>
          <w:p w14:paraId="56E48D49"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tcPr>
          <w:p w14:paraId="190D16B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21.5</w:t>
            </w:r>
          </w:p>
        </w:tc>
        <w:tc>
          <w:tcPr>
            <w:tcW w:w="2111" w:type="pct"/>
            <w:shd w:val="clear" w:color="auto" w:fill="auto"/>
            <w:vAlign w:val="center"/>
          </w:tcPr>
          <w:p w14:paraId="262C50BB" w14:textId="77777777" w:rsidR="0072210F" w:rsidRPr="0072210F" w:rsidRDefault="0072210F" w:rsidP="0072210F">
            <w:pPr>
              <w:spacing w:after="0" w:line="240" w:lineRule="auto"/>
              <w:jc w:val="both"/>
              <w:rPr>
                <w:rFonts w:ascii="Arial" w:eastAsia="Times New Roman" w:hAnsi="Arial" w:cs="Arial"/>
                <w:sz w:val="18"/>
                <w:szCs w:val="18"/>
                <w:lang w:eastAsia="pl-PL"/>
              </w:rPr>
            </w:pPr>
            <w:r w:rsidRPr="0072210F">
              <w:rPr>
                <w:rFonts w:ascii="Arial" w:eastAsia="Times New Roman" w:hAnsi="Arial" w:cs="Arial"/>
                <w:sz w:val="18"/>
                <w:szCs w:val="18"/>
                <w:lang w:eastAsia="pl-PL"/>
              </w:rPr>
              <w:t>Oferowany sprzęt musi spełniać wymagania Dyrektywy WEEE 2002/96/EC z dnia 27 stycznia 2003 o odpadach elektrycznych i elektronicznych</w:t>
            </w:r>
          </w:p>
        </w:tc>
        <w:tc>
          <w:tcPr>
            <w:tcW w:w="549" w:type="pct"/>
            <w:shd w:val="clear" w:color="auto" w:fill="auto"/>
          </w:tcPr>
          <w:p w14:paraId="0D21D3E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tcPr>
          <w:p w14:paraId="65CB00B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p>
          <w:p w14:paraId="37E71E02"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176C2E13" w14:textId="77777777" w:rsidTr="002E003E">
        <w:trPr>
          <w:trHeight w:val="20"/>
        </w:trPr>
        <w:tc>
          <w:tcPr>
            <w:tcW w:w="286" w:type="pct"/>
            <w:vMerge w:val="restart"/>
            <w:shd w:val="clear" w:color="auto" w:fill="auto"/>
            <w:noWrap/>
            <w:vAlign w:val="center"/>
            <w:hideMark/>
          </w:tcPr>
          <w:p w14:paraId="4A88C414"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22</w:t>
            </w:r>
          </w:p>
        </w:tc>
        <w:tc>
          <w:tcPr>
            <w:tcW w:w="721" w:type="pct"/>
            <w:vMerge w:val="restart"/>
            <w:shd w:val="clear" w:color="auto" w:fill="auto"/>
            <w:noWrap/>
            <w:vAlign w:val="center"/>
            <w:hideMark/>
          </w:tcPr>
          <w:p w14:paraId="7BD71E1C" w14:textId="77777777" w:rsidR="0072210F" w:rsidRPr="0072210F" w:rsidRDefault="0072210F" w:rsidP="0072210F">
            <w:pPr>
              <w:spacing w:after="0" w:line="240" w:lineRule="auto"/>
              <w:jc w:val="center"/>
              <w:rPr>
                <w:rFonts w:ascii="Arial" w:eastAsia="Times New Roman" w:hAnsi="Arial" w:cs="Arial"/>
                <w:b/>
                <w:bCs/>
                <w:color w:val="000000"/>
                <w:sz w:val="18"/>
                <w:szCs w:val="18"/>
                <w:lang w:eastAsia="pl-PL"/>
              </w:rPr>
            </w:pPr>
            <w:r w:rsidRPr="0072210F">
              <w:rPr>
                <w:rFonts w:ascii="Arial" w:eastAsia="Times New Roman" w:hAnsi="Arial" w:cs="Arial"/>
                <w:b/>
                <w:bCs/>
                <w:color w:val="000000"/>
                <w:sz w:val="18"/>
                <w:szCs w:val="18"/>
                <w:lang w:eastAsia="pl-PL"/>
              </w:rPr>
              <w:t>Inne wymagania</w:t>
            </w:r>
          </w:p>
        </w:tc>
        <w:tc>
          <w:tcPr>
            <w:tcW w:w="184" w:type="pct"/>
            <w:shd w:val="clear" w:color="auto" w:fill="auto"/>
            <w:noWrap/>
            <w:vAlign w:val="center"/>
          </w:tcPr>
          <w:p w14:paraId="06AB1921"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22.1</w:t>
            </w:r>
          </w:p>
        </w:tc>
        <w:tc>
          <w:tcPr>
            <w:tcW w:w="2111" w:type="pct"/>
            <w:shd w:val="clear" w:color="auto" w:fill="auto"/>
            <w:vAlign w:val="center"/>
          </w:tcPr>
          <w:p w14:paraId="6CEFAB53"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xml:space="preserve">Gwarancja na baterię: co najmniej 12 miesięcy. Gwarancja na pozostałe podzespoły: co najmniej 36 miesięcy </w:t>
            </w:r>
          </w:p>
        </w:tc>
        <w:tc>
          <w:tcPr>
            <w:tcW w:w="549" w:type="pct"/>
            <w:shd w:val="clear" w:color="auto" w:fill="auto"/>
            <w:vAlign w:val="center"/>
          </w:tcPr>
          <w:p w14:paraId="418C930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minimalna</w:t>
            </w:r>
          </w:p>
        </w:tc>
        <w:tc>
          <w:tcPr>
            <w:tcW w:w="1149" w:type="pct"/>
            <w:shd w:val="clear" w:color="auto" w:fill="auto"/>
            <w:noWrap/>
            <w:vAlign w:val="center"/>
          </w:tcPr>
          <w:p w14:paraId="48F14165"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Liczba miesięcy :</w:t>
            </w:r>
          </w:p>
          <w:p w14:paraId="6A668EF7"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gwarancja na baterię: …………</w:t>
            </w:r>
            <w:r w:rsidRPr="0072210F">
              <w:rPr>
                <w:rFonts w:ascii="Arial" w:eastAsia="Times New Roman" w:hAnsi="Arial" w:cs="Arial"/>
                <w:color w:val="FF0000"/>
                <w:sz w:val="18"/>
                <w:szCs w:val="18"/>
                <w:lang w:eastAsia="pl-PL"/>
              </w:rPr>
              <w:t>*</w:t>
            </w:r>
          </w:p>
          <w:p w14:paraId="7B877A4F"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 gwarancja na pozostałe podzespoły : …………………</w:t>
            </w:r>
            <w:r w:rsidRPr="0072210F">
              <w:rPr>
                <w:rFonts w:ascii="Arial" w:eastAsia="Times New Roman" w:hAnsi="Arial" w:cs="Arial"/>
                <w:color w:val="FF0000"/>
                <w:sz w:val="18"/>
                <w:szCs w:val="18"/>
                <w:lang w:eastAsia="pl-PL"/>
              </w:rPr>
              <w:t>*</w:t>
            </w:r>
          </w:p>
        </w:tc>
      </w:tr>
      <w:tr w:rsidR="0072210F" w:rsidRPr="0072210F" w14:paraId="2DF2157F" w14:textId="77777777" w:rsidTr="002E003E">
        <w:trPr>
          <w:trHeight w:val="20"/>
        </w:trPr>
        <w:tc>
          <w:tcPr>
            <w:tcW w:w="286" w:type="pct"/>
            <w:vMerge/>
            <w:vAlign w:val="center"/>
            <w:hideMark/>
          </w:tcPr>
          <w:p w14:paraId="2C304EAB"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5446BFB3"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39351E1A"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22.2</w:t>
            </w:r>
          </w:p>
        </w:tc>
        <w:tc>
          <w:tcPr>
            <w:tcW w:w="2111" w:type="pct"/>
            <w:shd w:val="clear" w:color="auto" w:fill="auto"/>
            <w:vAlign w:val="center"/>
            <w:hideMark/>
          </w:tcPr>
          <w:p w14:paraId="45D0B0C0"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Maksymalny czas skutecznej naprawy - następny dzień roboczy.</w:t>
            </w:r>
          </w:p>
          <w:p w14:paraId="72197F67"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 przypadku gdy Wykonawca nie usunie awarii sprzętu następnego dnia roboczego w siedzibie Zamawiającego, zobowiązany jest dostarczyć na czas naprawy Zamawiającemu urządzenie zastępcze o parametrach nie gorszych niż urządzenie oddane do naprawy.</w:t>
            </w:r>
          </w:p>
        </w:tc>
        <w:tc>
          <w:tcPr>
            <w:tcW w:w="549" w:type="pct"/>
            <w:shd w:val="clear" w:color="auto" w:fill="auto"/>
            <w:vAlign w:val="center"/>
            <w:hideMark/>
          </w:tcPr>
          <w:p w14:paraId="57398176"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54286D33"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r w:rsidR="0072210F" w:rsidRPr="0072210F" w14:paraId="3C7A370A" w14:textId="77777777" w:rsidTr="002E003E">
        <w:trPr>
          <w:trHeight w:val="20"/>
        </w:trPr>
        <w:tc>
          <w:tcPr>
            <w:tcW w:w="286" w:type="pct"/>
            <w:vMerge/>
            <w:vAlign w:val="center"/>
            <w:hideMark/>
          </w:tcPr>
          <w:p w14:paraId="3B2F660E"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721" w:type="pct"/>
            <w:vMerge/>
            <w:vAlign w:val="center"/>
            <w:hideMark/>
          </w:tcPr>
          <w:p w14:paraId="246AF46A" w14:textId="77777777" w:rsidR="0072210F" w:rsidRPr="0072210F" w:rsidRDefault="0072210F" w:rsidP="0072210F">
            <w:pPr>
              <w:spacing w:after="0" w:line="240" w:lineRule="auto"/>
              <w:rPr>
                <w:rFonts w:ascii="Arial" w:eastAsia="Times New Roman" w:hAnsi="Arial" w:cs="Arial"/>
                <w:color w:val="000000"/>
                <w:sz w:val="18"/>
                <w:szCs w:val="18"/>
                <w:lang w:eastAsia="pl-PL"/>
              </w:rPr>
            </w:pPr>
          </w:p>
        </w:tc>
        <w:tc>
          <w:tcPr>
            <w:tcW w:w="184" w:type="pct"/>
            <w:shd w:val="clear" w:color="auto" w:fill="auto"/>
            <w:noWrap/>
            <w:vAlign w:val="center"/>
            <w:hideMark/>
          </w:tcPr>
          <w:p w14:paraId="362F4B5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22.3</w:t>
            </w:r>
          </w:p>
        </w:tc>
        <w:tc>
          <w:tcPr>
            <w:tcW w:w="2111" w:type="pct"/>
            <w:shd w:val="clear" w:color="auto" w:fill="auto"/>
            <w:vAlign w:val="center"/>
            <w:hideMark/>
          </w:tcPr>
          <w:p w14:paraId="4F6B2C37" w14:textId="77777777" w:rsidR="0072210F" w:rsidRPr="0072210F" w:rsidRDefault="0072210F" w:rsidP="0072210F">
            <w:pPr>
              <w:spacing w:after="0" w:line="240" w:lineRule="auto"/>
              <w:jc w:val="both"/>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Zastosowane zaawansowane rozwiązania chłodzące zapewniające duży przepływ powietrza i minimalizowanie zbierania się kurzu, a przez to zapewnienie optymalnej temperatury pracy urządzenia</w:t>
            </w:r>
          </w:p>
        </w:tc>
        <w:tc>
          <w:tcPr>
            <w:tcW w:w="549" w:type="pct"/>
            <w:shd w:val="clear" w:color="auto" w:fill="auto"/>
            <w:vAlign w:val="center"/>
            <w:hideMark/>
          </w:tcPr>
          <w:p w14:paraId="5D8C165E"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wartość wymagana</w:t>
            </w:r>
          </w:p>
        </w:tc>
        <w:tc>
          <w:tcPr>
            <w:tcW w:w="1149" w:type="pct"/>
            <w:shd w:val="clear" w:color="auto" w:fill="auto"/>
            <w:noWrap/>
            <w:vAlign w:val="center"/>
            <w:hideMark/>
          </w:tcPr>
          <w:p w14:paraId="6242EC90" w14:textId="77777777" w:rsidR="0072210F" w:rsidRPr="0072210F" w:rsidRDefault="0072210F" w:rsidP="0072210F">
            <w:pPr>
              <w:spacing w:after="0" w:line="240" w:lineRule="auto"/>
              <w:jc w:val="center"/>
              <w:rPr>
                <w:rFonts w:ascii="Arial" w:eastAsia="Times New Roman" w:hAnsi="Arial" w:cs="Arial"/>
                <w:color w:val="000000"/>
                <w:sz w:val="18"/>
                <w:szCs w:val="18"/>
                <w:lang w:eastAsia="pl-PL"/>
              </w:rPr>
            </w:pPr>
            <w:r w:rsidRPr="0072210F">
              <w:rPr>
                <w:rFonts w:ascii="Arial" w:eastAsia="Times New Roman" w:hAnsi="Arial" w:cs="Arial"/>
                <w:color w:val="000000"/>
                <w:sz w:val="18"/>
                <w:szCs w:val="18"/>
                <w:lang w:eastAsia="pl-PL"/>
              </w:rPr>
              <w:t>Tak/nie</w:t>
            </w:r>
            <w:r w:rsidRPr="0072210F">
              <w:rPr>
                <w:rFonts w:ascii="Arial" w:eastAsia="Times New Roman" w:hAnsi="Arial" w:cs="Arial"/>
                <w:color w:val="FF0000"/>
                <w:sz w:val="18"/>
                <w:szCs w:val="18"/>
                <w:lang w:eastAsia="pl-PL"/>
              </w:rPr>
              <w:t>**</w:t>
            </w:r>
          </w:p>
        </w:tc>
      </w:tr>
    </w:tbl>
    <w:p w14:paraId="379E5599" w14:textId="77777777" w:rsidR="0072210F" w:rsidRPr="0072210F" w:rsidRDefault="0072210F" w:rsidP="0072210F">
      <w:pPr>
        <w:widowControl w:val="0"/>
        <w:suppressAutoHyphens/>
        <w:spacing w:after="0" w:line="240" w:lineRule="auto"/>
        <w:ind w:left="-284" w:right="-851" w:hanging="283"/>
        <w:jc w:val="both"/>
        <w:rPr>
          <w:rFonts w:ascii="Arial" w:eastAsia="Times New Roman" w:hAnsi="Arial" w:cs="Arial"/>
          <w:snapToGrid w:val="0"/>
          <w:color w:val="FF0000"/>
          <w:sz w:val="20"/>
          <w:szCs w:val="20"/>
          <w:lang w:eastAsia="ar-SA"/>
        </w:rPr>
      </w:pPr>
    </w:p>
    <w:p w14:paraId="504695B0" w14:textId="77777777" w:rsidR="0072210F" w:rsidRPr="0072210F" w:rsidRDefault="0072210F" w:rsidP="0072210F">
      <w:pPr>
        <w:widowControl w:val="0"/>
        <w:suppressAutoHyphens/>
        <w:spacing w:after="0" w:line="240" w:lineRule="auto"/>
        <w:ind w:right="-851"/>
        <w:jc w:val="both"/>
        <w:rPr>
          <w:rFonts w:ascii="Arial" w:eastAsia="Times New Roman" w:hAnsi="Arial" w:cs="Arial"/>
          <w:snapToGrid w:val="0"/>
          <w:color w:val="FF0000"/>
          <w:sz w:val="20"/>
          <w:szCs w:val="20"/>
          <w:lang w:eastAsia="ar-SA"/>
        </w:rPr>
      </w:pPr>
    </w:p>
    <w:p w14:paraId="3EE9693D" w14:textId="77777777" w:rsidR="0072210F" w:rsidRPr="0072210F" w:rsidRDefault="0072210F" w:rsidP="0072210F">
      <w:pPr>
        <w:widowControl w:val="0"/>
        <w:suppressAutoHyphens/>
        <w:spacing w:after="0" w:line="240" w:lineRule="auto"/>
        <w:ind w:left="-284" w:right="-851" w:hanging="283"/>
        <w:jc w:val="both"/>
        <w:rPr>
          <w:rFonts w:ascii="Arial" w:eastAsia="Times New Roman" w:hAnsi="Arial" w:cs="Arial"/>
          <w:i/>
          <w:snapToGrid w:val="0"/>
          <w:color w:val="FF0000"/>
          <w:sz w:val="16"/>
          <w:szCs w:val="16"/>
          <w:lang w:eastAsia="ar-SA"/>
        </w:rPr>
      </w:pPr>
    </w:p>
    <w:p w14:paraId="1B771D02" w14:textId="77777777" w:rsidR="0072210F" w:rsidRPr="0072210F" w:rsidRDefault="0072210F" w:rsidP="0072210F">
      <w:pPr>
        <w:widowControl w:val="0"/>
        <w:suppressAutoHyphens/>
        <w:spacing w:after="0" w:line="240" w:lineRule="auto"/>
        <w:ind w:left="-284" w:right="-851" w:hanging="283"/>
        <w:jc w:val="both"/>
        <w:rPr>
          <w:rFonts w:ascii="Arial" w:eastAsia="Times New Roman" w:hAnsi="Arial" w:cs="Arial"/>
          <w:i/>
          <w:iCs/>
          <w:snapToGrid w:val="0"/>
          <w:sz w:val="16"/>
          <w:szCs w:val="16"/>
          <w:lang w:eastAsia="ar-SA"/>
        </w:rPr>
      </w:pPr>
      <w:r w:rsidRPr="0072210F">
        <w:rPr>
          <w:rFonts w:ascii="Arial" w:eastAsia="Times New Roman" w:hAnsi="Arial" w:cs="Arial"/>
          <w:i/>
          <w:iCs/>
          <w:snapToGrid w:val="0"/>
          <w:color w:val="FF0000"/>
          <w:sz w:val="16"/>
          <w:szCs w:val="16"/>
          <w:lang w:eastAsia="ar-SA"/>
        </w:rPr>
        <w:t xml:space="preserve">* </w:t>
      </w:r>
      <w:r w:rsidRPr="0072210F">
        <w:rPr>
          <w:rFonts w:ascii="Arial" w:eastAsia="Times New Roman" w:hAnsi="Arial" w:cs="Arial"/>
          <w:i/>
          <w:iCs/>
          <w:snapToGrid w:val="0"/>
          <w:sz w:val="16"/>
          <w:szCs w:val="16"/>
          <w:lang w:eastAsia="ar-SA"/>
        </w:rPr>
        <w:t>wypełnia Wykonawca. Parametry oferowanego sprzętu muszą być opisane w sposób, który potwierdzi spełnienie wymogu parametrów wymaganych przez Zamawiającego.</w:t>
      </w:r>
    </w:p>
    <w:p w14:paraId="43A09305" w14:textId="77777777" w:rsidR="0072210F" w:rsidRPr="0072210F" w:rsidRDefault="0072210F" w:rsidP="0072210F">
      <w:pPr>
        <w:suppressAutoHyphens/>
        <w:spacing w:after="120" w:line="240" w:lineRule="auto"/>
        <w:ind w:right="-851" w:hanging="567"/>
        <w:jc w:val="both"/>
        <w:rPr>
          <w:rFonts w:ascii="Arial" w:eastAsia="Times New Roman" w:hAnsi="Arial" w:cs="Arial"/>
          <w:i/>
          <w:iCs/>
          <w:color w:val="000000"/>
          <w:sz w:val="16"/>
          <w:szCs w:val="16"/>
          <w:lang w:eastAsia="pl-PL"/>
        </w:rPr>
      </w:pPr>
      <w:r w:rsidRPr="0072210F">
        <w:rPr>
          <w:rFonts w:ascii="Arial" w:eastAsia="Times New Roman" w:hAnsi="Arial" w:cs="Arial"/>
          <w:i/>
          <w:iCs/>
          <w:color w:val="FF0000"/>
          <w:sz w:val="16"/>
          <w:szCs w:val="16"/>
          <w:lang w:eastAsia="pl-PL"/>
        </w:rPr>
        <w:t>**</w:t>
      </w:r>
      <w:r w:rsidRPr="0072210F">
        <w:rPr>
          <w:rFonts w:ascii="Arial" w:eastAsia="Times New Roman" w:hAnsi="Arial" w:cs="Arial"/>
          <w:i/>
          <w:iCs/>
          <w:color w:val="000000"/>
          <w:sz w:val="16"/>
          <w:szCs w:val="16"/>
          <w:lang w:eastAsia="pl-PL"/>
        </w:rPr>
        <w:t xml:space="preserve"> wypełnia Wykonawca. Należy skreślić niewłaściwą odpowiedź.</w:t>
      </w:r>
    </w:p>
    <w:p w14:paraId="0234F0A0" w14:textId="77777777" w:rsidR="0072210F" w:rsidRPr="0072210F" w:rsidRDefault="0072210F" w:rsidP="0072210F">
      <w:pPr>
        <w:suppressAutoHyphens/>
        <w:spacing w:after="120" w:line="240" w:lineRule="auto"/>
        <w:rPr>
          <w:rFonts w:ascii="Arial" w:eastAsia="Times New Roman" w:hAnsi="Arial" w:cs="Arial"/>
          <w:sz w:val="24"/>
          <w:szCs w:val="24"/>
          <w:lang w:eastAsia="ar-SA"/>
        </w:rPr>
      </w:pPr>
    </w:p>
    <w:p w14:paraId="43FFDA61" w14:textId="77777777" w:rsidR="0072210F" w:rsidRPr="0072210F" w:rsidRDefault="0072210F" w:rsidP="0072210F">
      <w:pPr>
        <w:autoSpaceDE w:val="0"/>
        <w:autoSpaceDN w:val="0"/>
        <w:snapToGrid w:val="0"/>
        <w:spacing w:after="0" w:line="360" w:lineRule="auto"/>
        <w:ind w:left="3960"/>
        <w:jc w:val="center"/>
        <w:rPr>
          <w:rFonts w:ascii="Arial" w:eastAsia="Times New Roman" w:hAnsi="Arial" w:cs="Arial"/>
          <w:i/>
          <w:iCs/>
          <w:sz w:val="16"/>
          <w:szCs w:val="16"/>
          <w:lang w:eastAsia="pl-PL"/>
        </w:rPr>
      </w:pPr>
      <w:r w:rsidRPr="0072210F">
        <w:rPr>
          <w:rFonts w:ascii="Arial" w:eastAsia="Times New Roman" w:hAnsi="Arial" w:cs="Arial"/>
          <w:sz w:val="24"/>
          <w:szCs w:val="24"/>
          <w:lang w:eastAsia="pl-PL"/>
        </w:rPr>
        <w:t xml:space="preserve"> </w:t>
      </w:r>
    </w:p>
    <w:p w14:paraId="29B76BC4" w14:textId="7A4F6053" w:rsidR="0072210F" w:rsidRDefault="0072210F" w:rsidP="00362E2F">
      <w:pPr>
        <w:autoSpaceDE w:val="0"/>
        <w:autoSpaceDN w:val="0"/>
        <w:spacing w:line="240" w:lineRule="auto"/>
        <w:jc w:val="both"/>
        <w:rPr>
          <w:rFonts w:ascii="Times New Roman" w:hAnsi="Times New Roman" w:cs="Times New Roman"/>
          <w:b/>
          <w:sz w:val="24"/>
          <w:szCs w:val="24"/>
        </w:rPr>
      </w:pPr>
    </w:p>
    <w:p w14:paraId="522F54ED" w14:textId="07F0F254" w:rsidR="0072210F" w:rsidRDefault="0072210F" w:rsidP="00362E2F">
      <w:pPr>
        <w:autoSpaceDE w:val="0"/>
        <w:autoSpaceDN w:val="0"/>
        <w:spacing w:line="240" w:lineRule="auto"/>
        <w:jc w:val="both"/>
        <w:rPr>
          <w:rFonts w:ascii="Times New Roman" w:hAnsi="Times New Roman" w:cs="Times New Roman"/>
          <w:b/>
          <w:sz w:val="24"/>
          <w:szCs w:val="24"/>
        </w:rPr>
      </w:pPr>
    </w:p>
    <w:p w14:paraId="418D3AF6" w14:textId="610DED73" w:rsidR="0072210F" w:rsidRDefault="0072210F" w:rsidP="00362E2F">
      <w:pPr>
        <w:autoSpaceDE w:val="0"/>
        <w:autoSpaceDN w:val="0"/>
        <w:spacing w:line="240" w:lineRule="auto"/>
        <w:jc w:val="both"/>
        <w:rPr>
          <w:rFonts w:ascii="Times New Roman" w:hAnsi="Times New Roman" w:cs="Times New Roman"/>
          <w:b/>
          <w:sz w:val="24"/>
          <w:szCs w:val="24"/>
        </w:rPr>
      </w:pPr>
    </w:p>
    <w:p w14:paraId="0C007626" w14:textId="77777777" w:rsidR="0072210F" w:rsidRDefault="0072210F" w:rsidP="00362E2F">
      <w:pPr>
        <w:autoSpaceDE w:val="0"/>
        <w:autoSpaceDN w:val="0"/>
        <w:spacing w:line="240" w:lineRule="auto"/>
        <w:jc w:val="both"/>
        <w:rPr>
          <w:rFonts w:ascii="Times New Roman" w:hAnsi="Times New Roman" w:cs="Times New Roman"/>
          <w:b/>
          <w:sz w:val="24"/>
          <w:szCs w:val="24"/>
        </w:rPr>
        <w:sectPr w:rsidR="0072210F" w:rsidSect="00414DCC">
          <w:headerReference w:type="default" r:id="rId12"/>
          <w:footerReference w:type="default" r:id="rId13"/>
          <w:pgSz w:w="16838" w:h="11906" w:orient="landscape"/>
          <w:pgMar w:top="1418" w:right="2155" w:bottom="1418" w:left="1701" w:header="708" w:footer="708" w:gutter="0"/>
          <w:cols w:space="708"/>
          <w:docGrid w:linePitch="360"/>
        </w:sectPr>
      </w:pPr>
    </w:p>
    <w:p w14:paraId="0E64465A" w14:textId="379937DA" w:rsidR="0072210F" w:rsidRPr="004F25CD" w:rsidRDefault="0072210F" w:rsidP="00362E2F">
      <w:pPr>
        <w:autoSpaceDE w:val="0"/>
        <w:autoSpaceDN w:val="0"/>
        <w:spacing w:line="240" w:lineRule="auto"/>
        <w:jc w:val="both"/>
        <w:rPr>
          <w:rFonts w:ascii="Times New Roman" w:hAnsi="Times New Roman" w:cs="Times New Roman"/>
          <w:b/>
          <w:sz w:val="24"/>
          <w:szCs w:val="24"/>
        </w:rPr>
      </w:pPr>
    </w:p>
    <w:sectPr w:rsidR="0072210F" w:rsidRPr="004F25CD" w:rsidSect="00414DCC">
      <w:pgSz w:w="16838" w:h="11906" w:orient="landscape"/>
      <w:pgMar w:top="1418" w:right="2155"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F2C09C" w14:textId="77777777" w:rsidR="00060A7C" w:rsidRDefault="00060A7C" w:rsidP="00C20737">
      <w:pPr>
        <w:spacing w:after="0" w:line="240" w:lineRule="auto"/>
      </w:pPr>
      <w:r>
        <w:separator/>
      </w:r>
    </w:p>
  </w:endnote>
  <w:endnote w:type="continuationSeparator" w:id="0">
    <w:p w14:paraId="4AAC02E1" w14:textId="77777777" w:rsidR="00060A7C" w:rsidRDefault="00060A7C" w:rsidP="00C20737">
      <w:pPr>
        <w:spacing w:after="0" w:line="240" w:lineRule="auto"/>
      </w:pPr>
      <w:r>
        <w:continuationSeparator/>
      </w:r>
    </w:p>
  </w:endnote>
  <w:endnote w:type="continuationNotice" w:id="1">
    <w:p w14:paraId="7EBCB9B9" w14:textId="77777777" w:rsidR="00060A7C" w:rsidRDefault="00060A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embedRegular r:id="rId1" w:fontKey="{94528141-AF4A-4217-AC72-A67A4BECC530}"/>
    <w:embedBold r:id="rId2" w:fontKey="{6910AF52-1182-46F0-BEEE-12CB5DD0AF57}"/>
    <w:embedItalic r:id="rId3" w:fontKey="{B8A839C0-DF8E-45F7-8308-364102B9D8D1}"/>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altName w:val="Calibri"/>
    <w:charset w:val="00"/>
    <w:family w:val="swiss"/>
    <w:pitch w:val="variable"/>
    <w:sig w:usb0="20000287" w:usb1="00000003" w:usb2="0000000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482385" w14:textId="30BFF918" w:rsidR="00060A7C" w:rsidRDefault="00060A7C">
    <w:pPr>
      <w:pStyle w:val="Stopka"/>
    </w:pPr>
    <w:r w:rsidRPr="00031DB9">
      <w:rPr>
        <w:rFonts w:ascii="Calibri" w:eastAsia="Calibri" w:hAnsi="Calibri" w:cs="Times New Roman"/>
        <w:noProof/>
        <w:lang w:eastAsia="pl-PL"/>
      </w:rPr>
      <w:drawing>
        <wp:anchor distT="0" distB="0" distL="114300" distR="114300" simplePos="0" relativeHeight="251658241" behindDoc="1" locked="0" layoutInCell="1" allowOverlap="1" wp14:anchorId="4FC3DF17" wp14:editId="46771A9F">
          <wp:simplePos x="0" y="0"/>
          <wp:positionH relativeFrom="column">
            <wp:posOffset>-927328</wp:posOffset>
          </wp:positionH>
          <wp:positionV relativeFrom="paragraph">
            <wp:posOffset>-390418</wp:posOffset>
          </wp:positionV>
          <wp:extent cx="7583515" cy="956341"/>
          <wp:effectExtent l="0" t="0" r="0" b="0"/>
          <wp:wrapNone/>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opka - Jacek Jastrzębki - UKNF - ENG.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83515" cy="95634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40AF7B" w14:textId="77777777" w:rsidR="00060A7C" w:rsidRDefault="00060A7C" w:rsidP="00C20737">
      <w:pPr>
        <w:spacing w:after="0" w:line="240" w:lineRule="auto"/>
      </w:pPr>
      <w:r>
        <w:separator/>
      </w:r>
    </w:p>
  </w:footnote>
  <w:footnote w:type="continuationSeparator" w:id="0">
    <w:p w14:paraId="39B18F46" w14:textId="77777777" w:rsidR="00060A7C" w:rsidRDefault="00060A7C" w:rsidP="00C20737">
      <w:pPr>
        <w:spacing w:after="0" w:line="240" w:lineRule="auto"/>
      </w:pPr>
      <w:r>
        <w:continuationSeparator/>
      </w:r>
    </w:p>
  </w:footnote>
  <w:footnote w:type="continuationNotice" w:id="1">
    <w:p w14:paraId="7D1EEEBE" w14:textId="77777777" w:rsidR="00060A7C" w:rsidRDefault="00060A7C">
      <w:pPr>
        <w:spacing w:after="0" w:line="240" w:lineRule="auto"/>
      </w:pPr>
    </w:p>
  </w:footnote>
  <w:footnote w:id="2">
    <w:p w14:paraId="4969942E" w14:textId="77777777" w:rsidR="0072210F" w:rsidRPr="008E733D" w:rsidRDefault="0072210F" w:rsidP="0072210F">
      <w:pPr>
        <w:pStyle w:val="Tekstprzypisudolnego"/>
        <w:rPr>
          <w:sz w:val="18"/>
          <w:szCs w:val="18"/>
        </w:rPr>
      </w:pPr>
      <w:r w:rsidRPr="008E733D">
        <w:rPr>
          <w:rStyle w:val="Odwoanieprzypisudolnego"/>
          <w:sz w:val="18"/>
          <w:szCs w:val="18"/>
        </w:rPr>
        <w:footnoteRef/>
      </w:r>
      <w:r w:rsidRPr="008E733D">
        <w:rPr>
          <w:sz w:val="18"/>
          <w:szCs w:val="18"/>
        </w:rPr>
        <w:t xml:space="preserve"> Kolumnę wypełnia Wykonawca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59E9E" w14:textId="42664F5A" w:rsidR="00060A7C" w:rsidRDefault="00060A7C" w:rsidP="00541CA2">
    <w:pPr>
      <w:pStyle w:val="Nagwek"/>
      <w:tabs>
        <w:tab w:val="clear" w:pos="9072"/>
      </w:tabs>
    </w:pPr>
    <w:r>
      <w:rPr>
        <w:noProof/>
        <w:lang w:eastAsia="pl-PL"/>
      </w:rPr>
      <w:drawing>
        <wp:anchor distT="0" distB="0" distL="114300" distR="114300" simplePos="0" relativeHeight="251658240" behindDoc="0" locked="0" layoutInCell="1" allowOverlap="1" wp14:anchorId="094EC9AE" wp14:editId="6EEBB8C6">
          <wp:simplePos x="0" y="0"/>
          <wp:positionH relativeFrom="page">
            <wp:align>right</wp:align>
          </wp:positionH>
          <wp:positionV relativeFrom="page">
            <wp:align>top</wp:align>
          </wp:positionV>
          <wp:extent cx="7591229" cy="1343025"/>
          <wp:effectExtent l="0" t="0" r="0" b="8890"/>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pier firmowy Urząd Komisji Nadzoru Finansowego-09.png"/>
                  <pic:cNvPicPr/>
                </pic:nvPicPr>
                <pic:blipFill>
                  <a:blip r:embed="rId1">
                    <a:extLst>
                      <a:ext uri="{28A0092B-C50C-407E-A947-70E740481C1C}">
                        <a14:useLocalDpi xmlns:a14="http://schemas.microsoft.com/office/drawing/2010/main" val="0"/>
                      </a:ext>
                    </a:extLst>
                  </a:blip>
                  <a:stretch>
                    <a:fillRect/>
                  </a:stretch>
                </pic:blipFill>
                <pic:spPr>
                  <a:xfrm>
                    <a:off x="0" y="0"/>
                    <a:ext cx="7591229" cy="1343025"/>
                  </a:xfrm>
                  <a:prstGeom prst="rect">
                    <a:avLst/>
                  </a:prstGeom>
                </pic:spPr>
              </pic:pic>
            </a:graphicData>
          </a:graphic>
          <wp14:sizeRelH relativeFrom="margin">
            <wp14:pctWidth>0</wp14:pctWidth>
          </wp14:sizeRelH>
          <wp14:sizeRelV relativeFrom="margin">
            <wp14:pctHeight>0</wp14:pctHeight>
          </wp14:sizeRelV>
        </wp:anchor>
      </w:drawing>
    </w:r>
    <w:r w:rsidR="0072210F">
      <w:rPr>
        <w:noProof/>
        <w:lang w:eastAsia="pl-PL"/>
      </w:rPr>
      <w:drawing>
        <wp:inline distT="0" distB="0" distL="0" distR="0" wp14:anchorId="3229A80C" wp14:editId="211F21F4">
          <wp:extent cx="5724525" cy="731520"/>
          <wp:effectExtent l="0" t="0" r="9525"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24525" cy="731520"/>
                  </a:xfrm>
                  <a:prstGeom prst="rect">
                    <a:avLst/>
                  </a:prstGeom>
                  <a:noFill/>
                </pic:spPr>
              </pic:pic>
            </a:graphicData>
          </a:graphic>
        </wp:inline>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D254F18"/>
    <w:multiLevelType w:val="hybridMultilevel"/>
    <w:tmpl w:val="660EB7AE"/>
    <w:styleLink w:val="Styl23"/>
    <w:lvl w:ilvl="0" w:tplc="04150011">
      <w:start w:val="1"/>
      <w:numFmt w:val="decimal"/>
      <w:lvlText w:val="%1)"/>
      <w:lvlJc w:val="left"/>
      <w:pPr>
        <w:ind w:left="720" w:hanging="360"/>
      </w:pPr>
    </w:lvl>
    <w:lvl w:ilvl="1" w:tplc="2F22BA24">
      <w:start w:val="1"/>
      <w:numFmt w:val="lowerLetter"/>
      <w:lvlText w:val="%2)"/>
      <w:lvlJc w:val="right"/>
      <w:pPr>
        <w:tabs>
          <w:tab w:val="num" w:pos="1260"/>
        </w:tabs>
        <w:ind w:left="1260" w:hanging="18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embedSystemFonts/>
  <w:saveSubsetFonts/>
  <w:proofState w:spelling="clean"/>
  <w:defaultTabStop w:val="708"/>
  <w:hyphenationZone w:val="425"/>
  <w:characterSpacingControl w:val="doNotCompress"/>
  <w:hdrShapeDefaults>
    <o:shapedefaults v:ext="edit" spidmax="1720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0737"/>
    <w:rsid w:val="0000031C"/>
    <w:rsid w:val="0000163B"/>
    <w:rsid w:val="00001C8C"/>
    <w:rsid w:val="000020C8"/>
    <w:rsid w:val="000037A8"/>
    <w:rsid w:val="0000529B"/>
    <w:rsid w:val="000107C0"/>
    <w:rsid w:val="00016A88"/>
    <w:rsid w:val="00016C9E"/>
    <w:rsid w:val="00021F5E"/>
    <w:rsid w:val="00022273"/>
    <w:rsid w:val="00025D6D"/>
    <w:rsid w:val="00032712"/>
    <w:rsid w:val="000407E0"/>
    <w:rsid w:val="00041C67"/>
    <w:rsid w:val="00041D13"/>
    <w:rsid w:val="00042344"/>
    <w:rsid w:val="0004302C"/>
    <w:rsid w:val="0004531A"/>
    <w:rsid w:val="000466C1"/>
    <w:rsid w:val="00046B25"/>
    <w:rsid w:val="000549E2"/>
    <w:rsid w:val="00060A7C"/>
    <w:rsid w:val="00060A95"/>
    <w:rsid w:val="0006172A"/>
    <w:rsid w:val="00064467"/>
    <w:rsid w:val="00066544"/>
    <w:rsid w:val="00066AA3"/>
    <w:rsid w:val="00066D44"/>
    <w:rsid w:val="00066F97"/>
    <w:rsid w:val="0007268F"/>
    <w:rsid w:val="00073338"/>
    <w:rsid w:val="00076499"/>
    <w:rsid w:val="00081C1A"/>
    <w:rsid w:val="00081D8C"/>
    <w:rsid w:val="00085858"/>
    <w:rsid w:val="00085F61"/>
    <w:rsid w:val="00086601"/>
    <w:rsid w:val="00086CFA"/>
    <w:rsid w:val="000870C4"/>
    <w:rsid w:val="00087A4C"/>
    <w:rsid w:val="00087C0A"/>
    <w:rsid w:val="00087ED9"/>
    <w:rsid w:val="0009060C"/>
    <w:rsid w:val="000914C3"/>
    <w:rsid w:val="00091BBC"/>
    <w:rsid w:val="00091FE8"/>
    <w:rsid w:val="0009460A"/>
    <w:rsid w:val="0009752F"/>
    <w:rsid w:val="00097A8F"/>
    <w:rsid w:val="000A131D"/>
    <w:rsid w:val="000A5042"/>
    <w:rsid w:val="000B0046"/>
    <w:rsid w:val="000B08EF"/>
    <w:rsid w:val="000B15AA"/>
    <w:rsid w:val="000B33C4"/>
    <w:rsid w:val="000B40D6"/>
    <w:rsid w:val="000B73D4"/>
    <w:rsid w:val="000C2134"/>
    <w:rsid w:val="000C4623"/>
    <w:rsid w:val="000C610A"/>
    <w:rsid w:val="000C6E44"/>
    <w:rsid w:val="000D0AE4"/>
    <w:rsid w:val="000D3406"/>
    <w:rsid w:val="000D4F05"/>
    <w:rsid w:val="000D510F"/>
    <w:rsid w:val="000D5C2D"/>
    <w:rsid w:val="000D65A0"/>
    <w:rsid w:val="000E2753"/>
    <w:rsid w:val="000E496D"/>
    <w:rsid w:val="000E4CFE"/>
    <w:rsid w:val="000E6FB5"/>
    <w:rsid w:val="000F035E"/>
    <w:rsid w:val="000F0A04"/>
    <w:rsid w:val="000F0E29"/>
    <w:rsid w:val="000F212C"/>
    <w:rsid w:val="000F23D3"/>
    <w:rsid w:val="000F43A2"/>
    <w:rsid w:val="000F5A8C"/>
    <w:rsid w:val="00100A3E"/>
    <w:rsid w:val="00100CBC"/>
    <w:rsid w:val="0010182C"/>
    <w:rsid w:val="00107CF0"/>
    <w:rsid w:val="0011090B"/>
    <w:rsid w:val="00112ED5"/>
    <w:rsid w:val="001175E9"/>
    <w:rsid w:val="00120E36"/>
    <w:rsid w:val="001213D8"/>
    <w:rsid w:val="00121B2A"/>
    <w:rsid w:val="00122C28"/>
    <w:rsid w:val="00124CE9"/>
    <w:rsid w:val="00125265"/>
    <w:rsid w:val="0012641B"/>
    <w:rsid w:val="001265CF"/>
    <w:rsid w:val="00126B44"/>
    <w:rsid w:val="001275F1"/>
    <w:rsid w:val="00127B72"/>
    <w:rsid w:val="00130374"/>
    <w:rsid w:val="00131B93"/>
    <w:rsid w:val="0013273E"/>
    <w:rsid w:val="00136DAB"/>
    <w:rsid w:val="00136E4E"/>
    <w:rsid w:val="00145664"/>
    <w:rsid w:val="00145E98"/>
    <w:rsid w:val="001468F0"/>
    <w:rsid w:val="00146FDE"/>
    <w:rsid w:val="001517BA"/>
    <w:rsid w:val="001518E9"/>
    <w:rsid w:val="001531A2"/>
    <w:rsid w:val="00154CDD"/>
    <w:rsid w:val="00156D65"/>
    <w:rsid w:val="00160622"/>
    <w:rsid w:val="00160C44"/>
    <w:rsid w:val="00161141"/>
    <w:rsid w:val="00162247"/>
    <w:rsid w:val="001623AD"/>
    <w:rsid w:val="001635A8"/>
    <w:rsid w:val="001648CF"/>
    <w:rsid w:val="001702C7"/>
    <w:rsid w:val="00171B73"/>
    <w:rsid w:val="00172F5D"/>
    <w:rsid w:val="00175030"/>
    <w:rsid w:val="0017573C"/>
    <w:rsid w:val="00175B4F"/>
    <w:rsid w:val="00176032"/>
    <w:rsid w:val="0018095F"/>
    <w:rsid w:val="00180D48"/>
    <w:rsid w:val="0018252D"/>
    <w:rsid w:val="001877E7"/>
    <w:rsid w:val="00196D3C"/>
    <w:rsid w:val="00197B93"/>
    <w:rsid w:val="001A03E6"/>
    <w:rsid w:val="001A228B"/>
    <w:rsid w:val="001A3EDA"/>
    <w:rsid w:val="001A4C7C"/>
    <w:rsid w:val="001A75FC"/>
    <w:rsid w:val="001A7CA5"/>
    <w:rsid w:val="001A7E73"/>
    <w:rsid w:val="001B0FBD"/>
    <w:rsid w:val="001B1325"/>
    <w:rsid w:val="001B1DF6"/>
    <w:rsid w:val="001B454E"/>
    <w:rsid w:val="001B487D"/>
    <w:rsid w:val="001B5B13"/>
    <w:rsid w:val="001B7277"/>
    <w:rsid w:val="001B7933"/>
    <w:rsid w:val="001C0038"/>
    <w:rsid w:val="001C0FB6"/>
    <w:rsid w:val="001C1324"/>
    <w:rsid w:val="001C33FD"/>
    <w:rsid w:val="001C429E"/>
    <w:rsid w:val="001C59E5"/>
    <w:rsid w:val="001C5C2B"/>
    <w:rsid w:val="001C6714"/>
    <w:rsid w:val="001D102F"/>
    <w:rsid w:val="001D3758"/>
    <w:rsid w:val="001D3A97"/>
    <w:rsid w:val="001D4BCD"/>
    <w:rsid w:val="001D5D96"/>
    <w:rsid w:val="001D5FF4"/>
    <w:rsid w:val="001E2FCA"/>
    <w:rsid w:val="001E420D"/>
    <w:rsid w:val="001E6827"/>
    <w:rsid w:val="001E7D2C"/>
    <w:rsid w:val="001F0D87"/>
    <w:rsid w:val="001F1209"/>
    <w:rsid w:val="001F37B8"/>
    <w:rsid w:val="001F50BD"/>
    <w:rsid w:val="001F6470"/>
    <w:rsid w:val="002011CF"/>
    <w:rsid w:val="00202344"/>
    <w:rsid w:val="00202C3E"/>
    <w:rsid w:val="00203137"/>
    <w:rsid w:val="00203620"/>
    <w:rsid w:val="00203CC5"/>
    <w:rsid w:val="002137F4"/>
    <w:rsid w:val="00220472"/>
    <w:rsid w:val="0022144B"/>
    <w:rsid w:val="002223FC"/>
    <w:rsid w:val="0022284C"/>
    <w:rsid w:val="002231D2"/>
    <w:rsid w:val="002248E0"/>
    <w:rsid w:val="00226565"/>
    <w:rsid w:val="002275F4"/>
    <w:rsid w:val="00227641"/>
    <w:rsid w:val="00230412"/>
    <w:rsid w:val="00230D07"/>
    <w:rsid w:val="00234504"/>
    <w:rsid w:val="002349C4"/>
    <w:rsid w:val="00234F91"/>
    <w:rsid w:val="00235172"/>
    <w:rsid w:val="002368B3"/>
    <w:rsid w:val="002402D9"/>
    <w:rsid w:val="00240959"/>
    <w:rsid w:val="002416DC"/>
    <w:rsid w:val="002419F3"/>
    <w:rsid w:val="0024515C"/>
    <w:rsid w:val="00246437"/>
    <w:rsid w:val="0024664B"/>
    <w:rsid w:val="00246E3B"/>
    <w:rsid w:val="0024718C"/>
    <w:rsid w:val="002473BC"/>
    <w:rsid w:val="002512AD"/>
    <w:rsid w:val="00251918"/>
    <w:rsid w:val="0025398D"/>
    <w:rsid w:val="00254221"/>
    <w:rsid w:val="00254D3B"/>
    <w:rsid w:val="00255059"/>
    <w:rsid w:val="00257DDC"/>
    <w:rsid w:val="00262C41"/>
    <w:rsid w:val="00262EC6"/>
    <w:rsid w:val="00263237"/>
    <w:rsid w:val="00264409"/>
    <w:rsid w:val="0026505B"/>
    <w:rsid w:val="0026518F"/>
    <w:rsid w:val="00265205"/>
    <w:rsid w:val="00265E10"/>
    <w:rsid w:val="00266D69"/>
    <w:rsid w:val="002675B4"/>
    <w:rsid w:val="002717F6"/>
    <w:rsid w:val="00271889"/>
    <w:rsid w:val="00271FD3"/>
    <w:rsid w:val="0027377A"/>
    <w:rsid w:val="0027531F"/>
    <w:rsid w:val="002754EA"/>
    <w:rsid w:val="0028016D"/>
    <w:rsid w:val="00280A47"/>
    <w:rsid w:val="00281090"/>
    <w:rsid w:val="0028163C"/>
    <w:rsid w:val="0028238D"/>
    <w:rsid w:val="00282837"/>
    <w:rsid w:val="00282E05"/>
    <w:rsid w:val="00283679"/>
    <w:rsid w:val="00283D05"/>
    <w:rsid w:val="0028659A"/>
    <w:rsid w:val="00290568"/>
    <w:rsid w:val="00291EA9"/>
    <w:rsid w:val="0029238D"/>
    <w:rsid w:val="00292A59"/>
    <w:rsid w:val="00294102"/>
    <w:rsid w:val="00295760"/>
    <w:rsid w:val="00296042"/>
    <w:rsid w:val="002A0126"/>
    <w:rsid w:val="002A2C51"/>
    <w:rsid w:val="002A2FCB"/>
    <w:rsid w:val="002A651F"/>
    <w:rsid w:val="002A7BAF"/>
    <w:rsid w:val="002B0E04"/>
    <w:rsid w:val="002B257F"/>
    <w:rsid w:val="002B2581"/>
    <w:rsid w:val="002B47F0"/>
    <w:rsid w:val="002B6539"/>
    <w:rsid w:val="002B76F9"/>
    <w:rsid w:val="002C0118"/>
    <w:rsid w:val="002C0EDD"/>
    <w:rsid w:val="002C4C29"/>
    <w:rsid w:val="002D033E"/>
    <w:rsid w:val="002D3747"/>
    <w:rsid w:val="002D3C45"/>
    <w:rsid w:val="002D5100"/>
    <w:rsid w:val="002D53E6"/>
    <w:rsid w:val="002E0BDC"/>
    <w:rsid w:val="002E360A"/>
    <w:rsid w:val="002E3EAD"/>
    <w:rsid w:val="002E4725"/>
    <w:rsid w:val="002E4B3D"/>
    <w:rsid w:val="002E4B79"/>
    <w:rsid w:val="002E532E"/>
    <w:rsid w:val="002E54D5"/>
    <w:rsid w:val="002E5C75"/>
    <w:rsid w:val="002E7D8F"/>
    <w:rsid w:val="002F479C"/>
    <w:rsid w:val="002F5397"/>
    <w:rsid w:val="002F69E7"/>
    <w:rsid w:val="00300E4D"/>
    <w:rsid w:val="003014D1"/>
    <w:rsid w:val="00301A9F"/>
    <w:rsid w:val="00303C9B"/>
    <w:rsid w:val="00304360"/>
    <w:rsid w:val="00304380"/>
    <w:rsid w:val="00305080"/>
    <w:rsid w:val="0030510A"/>
    <w:rsid w:val="0030596B"/>
    <w:rsid w:val="00305EE1"/>
    <w:rsid w:val="003060D7"/>
    <w:rsid w:val="0030772D"/>
    <w:rsid w:val="00311E38"/>
    <w:rsid w:val="0031288B"/>
    <w:rsid w:val="00313418"/>
    <w:rsid w:val="00313888"/>
    <w:rsid w:val="00314F19"/>
    <w:rsid w:val="00320123"/>
    <w:rsid w:val="00320AB1"/>
    <w:rsid w:val="00320FB7"/>
    <w:rsid w:val="00321690"/>
    <w:rsid w:val="003241D8"/>
    <w:rsid w:val="003246C4"/>
    <w:rsid w:val="00326801"/>
    <w:rsid w:val="00326820"/>
    <w:rsid w:val="003270F6"/>
    <w:rsid w:val="00330734"/>
    <w:rsid w:val="00330C20"/>
    <w:rsid w:val="00331705"/>
    <w:rsid w:val="00331880"/>
    <w:rsid w:val="00331A65"/>
    <w:rsid w:val="0033340E"/>
    <w:rsid w:val="003334C3"/>
    <w:rsid w:val="00333EDF"/>
    <w:rsid w:val="00334851"/>
    <w:rsid w:val="00334D2C"/>
    <w:rsid w:val="00335111"/>
    <w:rsid w:val="00335672"/>
    <w:rsid w:val="0033571D"/>
    <w:rsid w:val="00335ECA"/>
    <w:rsid w:val="003373B8"/>
    <w:rsid w:val="00341880"/>
    <w:rsid w:val="003428A6"/>
    <w:rsid w:val="003448D5"/>
    <w:rsid w:val="0034506E"/>
    <w:rsid w:val="00350675"/>
    <w:rsid w:val="003552F0"/>
    <w:rsid w:val="00355EC6"/>
    <w:rsid w:val="00357A3F"/>
    <w:rsid w:val="00357A8D"/>
    <w:rsid w:val="00357AAB"/>
    <w:rsid w:val="00360F8A"/>
    <w:rsid w:val="00362D8B"/>
    <w:rsid w:val="00362E2F"/>
    <w:rsid w:val="003631EE"/>
    <w:rsid w:val="00364B1B"/>
    <w:rsid w:val="003667CC"/>
    <w:rsid w:val="00372298"/>
    <w:rsid w:val="00372694"/>
    <w:rsid w:val="003733A9"/>
    <w:rsid w:val="00377830"/>
    <w:rsid w:val="0038029A"/>
    <w:rsid w:val="003812A1"/>
    <w:rsid w:val="00381F1F"/>
    <w:rsid w:val="0038506A"/>
    <w:rsid w:val="00386352"/>
    <w:rsid w:val="00386518"/>
    <w:rsid w:val="00386C5F"/>
    <w:rsid w:val="0038707C"/>
    <w:rsid w:val="00390E7C"/>
    <w:rsid w:val="003942AD"/>
    <w:rsid w:val="00394450"/>
    <w:rsid w:val="00394EC1"/>
    <w:rsid w:val="00396BF8"/>
    <w:rsid w:val="003A011E"/>
    <w:rsid w:val="003A4626"/>
    <w:rsid w:val="003A59CF"/>
    <w:rsid w:val="003B0271"/>
    <w:rsid w:val="003B4C2E"/>
    <w:rsid w:val="003B6D6F"/>
    <w:rsid w:val="003B7130"/>
    <w:rsid w:val="003C030D"/>
    <w:rsid w:val="003C2E4B"/>
    <w:rsid w:val="003C3257"/>
    <w:rsid w:val="003C40E5"/>
    <w:rsid w:val="003C47E2"/>
    <w:rsid w:val="003C75ED"/>
    <w:rsid w:val="003D6379"/>
    <w:rsid w:val="003E2A5B"/>
    <w:rsid w:val="003E3AB8"/>
    <w:rsid w:val="003E5696"/>
    <w:rsid w:val="003E6731"/>
    <w:rsid w:val="003E677C"/>
    <w:rsid w:val="003F10F3"/>
    <w:rsid w:val="003F2201"/>
    <w:rsid w:val="003F3BA0"/>
    <w:rsid w:val="003F4401"/>
    <w:rsid w:val="003F537D"/>
    <w:rsid w:val="003F7106"/>
    <w:rsid w:val="00400945"/>
    <w:rsid w:val="004010F5"/>
    <w:rsid w:val="00401997"/>
    <w:rsid w:val="004056D0"/>
    <w:rsid w:val="00405BE7"/>
    <w:rsid w:val="004062A8"/>
    <w:rsid w:val="004106E0"/>
    <w:rsid w:val="00412A98"/>
    <w:rsid w:val="0041343A"/>
    <w:rsid w:val="004135AF"/>
    <w:rsid w:val="004138FE"/>
    <w:rsid w:val="004144CE"/>
    <w:rsid w:val="00414BEC"/>
    <w:rsid w:val="00414C30"/>
    <w:rsid w:val="00414DCC"/>
    <w:rsid w:val="00417B48"/>
    <w:rsid w:val="00421ED9"/>
    <w:rsid w:val="00423140"/>
    <w:rsid w:val="00425B3A"/>
    <w:rsid w:val="0042637D"/>
    <w:rsid w:val="004263F9"/>
    <w:rsid w:val="00426495"/>
    <w:rsid w:val="00426995"/>
    <w:rsid w:val="0042714F"/>
    <w:rsid w:val="00433845"/>
    <w:rsid w:val="004342A3"/>
    <w:rsid w:val="00434B6A"/>
    <w:rsid w:val="004350A6"/>
    <w:rsid w:val="00435198"/>
    <w:rsid w:val="004366F8"/>
    <w:rsid w:val="00437079"/>
    <w:rsid w:val="00440950"/>
    <w:rsid w:val="00450325"/>
    <w:rsid w:val="004528B0"/>
    <w:rsid w:val="004555E1"/>
    <w:rsid w:val="0045719D"/>
    <w:rsid w:val="004605BD"/>
    <w:rsid w:val="00461A9C"/>
    <w:rsid w:val="0046264B"/>
    <w:rsid w:val="0046382E"/>
    <w:rsid w:val="004638FD"/>
    <w:rsid w:val="004655AA"/>
    <w:rsid w:val="00465D11"/>
    <w:rsid w:val="00471119"/>
    <w:rsid w:val="00471F2A"/>
    <w:rsid w:val="0047650B"/>
    <w:rsid w:val="00477B8C"/>
    <w:rsid w:val="00480503"/>
    <w:rsid w:val="004809ED"/>
    <w:rsid w:val="004811A9"/>
    <w:rsid w:val="004867DE"/>
    <w:rsid w:val="0048695A"/>
    <w:rsid w:val="00487AAB"/>
    <w:rsid w:val="004912C8"/>
    <w:rsid w:val="004915AC"/>
    <w:rsid w:val="004921D5"/>
    <w:rsid w:val="00492A17"/>
    <w:rsid w:val="00492C70"/>
    <w:rsid w:val="0049346D"/>
    <w:rsid w:val="004954DE"/>
    <w:rsid w:val="0049680E"/>
    <w:rsid w:val="00497C27"/>
    <w:rsid w:val="004A38B0"/>
    <w:rsid w:val="004A3E0F"/>
    <w:rsid w:val="004A3F89"/>
    <w:rsid w:val="004B0F69"/>
    <w:rsid w:val="004B4CA3"/>
    <w:rsid w:val="004B6BB0"/>
    <w:rsid w:val="004C09DC"/>
    <w:rsid w:val="004C2BA6"/>
    <w:rsid w:val="004C4C82"/>
    <w:rsid w:val="004C5373"/>
    <w:rsid w:val="004C6B81"/>
    <w:rsid w:val="004C77F9"/>
    <w:rsid w:val="004C7FCF"/>
    <w:rsid w:val="004D0223"/>
    <w:rsid w:val="004D03C9"/>
    <w:rsid w:val="004D14D4"/>
    <w:rsid w:val="004D3D38"/>
    <w:rsid w:val="004D4ABC"/>
    <w:rsid w:val="004D5FEE"/>
    <w:rsid w:val="004D637F"/>
    <w:rsid w:val="004D696B"/>
    <w:rsid w:val="004E1CDD"/>
    <w:rsid w:val="004E1F5B"/>
    <w:rsid w:val="004E2E17"/>
    <w:rsid w:val="004E3D6F"/>
    <w:rsid w:val="004E44B9"/>
    <w:rsid w:val="004E5080"/>
    <w:rsid w:val="004E625A"/>
    <w:rsid w:val="004E66D3"/>
    <w:rsid w:val="004F0854"/>
    <w:rsid w:val="004F1AD3"/>
    <w:rsid w:val="004F25CD"/>
    <w:rsid w:val="004F2D4A"/>
    <w:rsid w:val="004F2EFE"/>
    <w:rsid w:val="004F4A7E"/>
    <w:rsid w:val="004F55C9"/>
    <w:rsid w:val="004F6CEE"/>
    <w:rsid w:val="004F6DA6"/>
    <w:rsid w:val="004F6EC4"/>
    <w:rsid w:val="005013BF"/>
    <w:rsid w:val="00512618"/>
    <w:rsid w:val="005130B8"/>
    <w:rsid w:val="005133C5"/>
    <w:rsid w:val="005137A9"/>
    <w:rsid w:val="005160DE"/>
    <w:rsid w:val="00522CF0"/>
    <w:rsid w:val="005243BB"/>
    <w:rsid w:val="00524FB4"/>
    <w:rsid w:val="00525DAA"/>
    <w:rsid w:val="00526EA9"/>
    <w:rsid w:val="00527426"/>
    <w:rsid w:val="005354E4"/>
    <w:rsid w:val="00535EE3"/>
    <w:rsid w:val="00541CA2"/>
    <w:rsid w:val="00543470"/>
    <w:rsid w:val="005436E8"/>
    <w:rsid w:val="00543AF2"/>
    <w:rsid w:val="005458F0"/>
    <w:rsid w:val="00551357"/>
    <w:rsid w:val="00552CE0"/>
    <w:rsid w:val="00555B92"/>
    <w:rsid w:val="005569BF"/>
    <w:rsid w:val="00556DFC"/>
    <w:rsid w:val="005577A1"/>
    <w:rsid w:val="005604C3"/>
    <w:rsid w:val="00562A37"/>
    <w:rsid w:val="00563013"/>
    <w:rsid w:val="00563130"/>
    <w:rsid w:val="005641C5"/>
    <w:rsid w:val="005641E5"/>
    <w:rsid w:val="00564755"/>
    <w:rsid w:val="00565BEC"/>
    <w:rsid w:val="00566D12"/>
    <w:rsid w:val="00572778"/>
    <w:rsid w:val="00574030"/>
    <w:rsid w:val="00574AB1"/>
    <w:rsid w:val="00575B10"/>
    <w:rsid w:val="005811D7"/>
    <w:rsid w:val="00581E47"/>
    <w:rsid w:val="00584580"/>
    <w:rsid w:val="0058775E"/>
    <w:rsid w:val="005906F1"/>
    <w:rsid w:val="00592695"/>
    <w:rsid w:val="00593CAB"/>
    <w:rsid w:val="00595F39"/>
    <w:rsid w:val="00596155"/>
    <w:rsid w:val="0059624B"/>
    <w:rsid w:val="005976FA"/>
    <w:rsid w:val="00597CD0"/>
    <w:rsid w:val="005A16C9"/>
    <w:rsid w:val="005A194B"/>
    <w:rsid w:val="005A22AC"/>
    <w:rsid w:val="005A2E0F"/>
    <w:rsid w:val="005A3457"/>
    <w:rsid w:val="005A45A0"/>
    <w:rsid w:val="005A4694"/>
    <w:rsid w:val="005A46BB"/>
    <w:rsid w:val="005A4BB0"/>
    <w:rsid w:val="005A4C00"/>
    <w:rsid w:val="005A4D88"/>
    <w:rsid w:val="005B145A"/>
    <w:rsid w:val="005B3456"/>
    <w:rsid w:val="005B37CF"/>
    <w:rsid w:val="005B3872"/>
    <w:rsid w:val="005B45F3"/>
    <w:rsid w:val="005C0588"/>
    <w:rsid w:val="005C16A2"/>
    <w:rsid w:val="005C1DDF"/>
    <w:rsid w:val="005C2C15"/>
    <w:rsid w:val="005C4F87"/>
    <w:rsid w:val="005D0AAC"/>
    <w:rsid w:val="005D1ED1"/>
    <w:rsid w:val="005D46DA"/>
    <w:rsid w:val="005D7774"/>
    <w:rsid w:val="005D7A13"/>
    <w:rsid w:val="005E18A8"/>
    <w:rsid w:val="005E19CE"/>
    <w:rsid w:val="005E354C"/>
    <w:rsid w:val="005E4EAE"/>
    <w:rsid w:val="005E5CEB"/>
    <w:rsid w:val="005E7556"/>
    <w:rsid w:val="005F010C"/>
    <w:rsid w:val="005F024B"/>
    <w:rsid w:val="005F2B78"/>
    <w:rsid w:val="005F2F0B"/>
    <w:rsid w:val="005F7108"/>
    <w:rsid w:val="005F74BC"/>
    <w:rsid w:val="00600DD1"/>
    <w:rsid w:val="006019CB"/>
    <w:rsid w:val="00601E32"/>
    <w:rsid w:val="00602AF8"/>
    <w:rsid w:val="00603903"/>
    <w:rsid w:val="00607AC8"/>
    <w:rsid w:val="00610784"/>
    <w:rsid w:val="00610EAC"/>
    <w:rsid w:val="006115B6"/>
    <w:rsid w:val="006125DA"/>
    <w:rsid w:val="00613521"/>
    <w:rsid w:val="00613F44"/>
    <w:rsid w:val="0061434E"/>
    <w:rsid w:val="00614EE1"/>
    <w:rsid w:val="00615F99"/>
    <w:rsid w:val="00620395"/>
    <w:rsid w:val="0062071D"/>
    <w:rsid w:val="00621015"/>
    <w:rsid w:val="0062118C"/>
    <w:rsid w:val="006267FF"/>
    <w:rsid w:val="006319B6"/>
    <w:rsid w:val="00634C8E"/>
    <w:rsid w:val="00636269"/>
    <w:rsid w:val="00637175"/>
    <w:rsid w:val="00641392"/>
    <w:rsid w:val="00643AB2"/>
    <w:rsid w:val="00643CFA"/>
    <w:rsid w:val="00644395"/>
    <w:rsid w:val="00646713"/>
    <w:rsid w:val="00647A9B"/>
    <w:rsid w:val="00647FF5"/>
    <w:rsid w:val="00650077"/>
    <w:rsid w:val="00650A9F"/>
    <w:rsid w:val="00651E24"/>
    <w:rsid w:val="0065272E"/>
    <w:rsid w:val="00653CB9"/>
    <w:rsid w:val="00653D7D"/>
    <w:rsid w:val="0065564B"/>
    <w:rsid w:val="006601EC"/>
    <w:rsid w:val="0066284B"/>
    <w:rsid w:val="0066313B"/>
    <w:rsid w:val="0066460A"/>
    <w:rsid w:val="00664D4B"/>
    <w:rsid w:val="006712BD"/>
    <w:rsid w:val="00671E90"/>
    <w:rsid w:val="00672276"/>
    <w:rsid w:val="00672BD4"/>
    <w:rsid w:val="00675FB0"/>
    <w:rsid w:val="00680838"/>
    <w:rsid w:val="00680892"/>
    <w:rsid w:val="006814E3"/>
    <w:rsid w:val="00681D31"/>
    <w:rsid w:val="00682F55"/>
    <w:rsid w:val="00684610"/>
    <w:rsid w:val="00685E57"/>
    <w:rsid w:val="00690189"/>
    <w:rsid w:val="00691377"/>
    <w:rsid w:val="00691E42"/>
    <w:rsid w:val="0069279E"/>
    <w:rsid w:val="00695790"/>
    <w:rsid w:val="00696241"/>
    <w:rsid w:val="00696AA5"/>
    <w:rsid w:val="00696DD0"/>
    <w:rsid w:val="006A18A5"/>
    <w:rsid w:val="006A1C73"/>
    <w:rsid w:val="006A20F5"/>
    <w:rsid w:val="006A36C3"/>
    <w:rsid w:val="006A6F4D"/>
    <w:rsid w:val="006A7CA3"/>
    <w:rsid w:val="006A7E9E"/>
    <w:rsid w:val="006B10CF"/>
    <w:rsid w:val="006B1603"/>
    <w:rsid w:val="006B3185"/>
    <w:rsid w:val="006B39DA"/>
    <w:rsid w:val="006B3AB1"/>
    <w:rsid w:val="006B419F"/>
    <w:rsid w:val="006B4297"/>
    <w:rsid w:val="006B5139"/>
    <w:rsid w:val="006B61D3"/>
    <w:rsid w:val="006B6ED7"/>
    <w:rsid w:val="006B7CB7"/>
    <w:rsid w:val="006C244A"/>
    <w:rsid w:val="006C3337"/>
    <w:rsid w:val="006C3A9B"/>
    <w:rsid w:val="006C56F5"/>
    <w:rsid w:val="006C681A"/>
    <w:rsid w:val="006C69DA"/>
    <w:rsid w:val="006C7019"/>
    <w:rsid w:val="006C72DA"/>
    <w:rsid w:val="006D0A34"/>
    <w:rsid w:val="006D0CB5"/>
    <w:rsid w:val="006D2F66"/>
    <w:rsid w:val="006D54CA"/>
    <w:rsid w:val="006D5A04"/>
    <w:rsid w:val="006D7B47"/>
    <w:rsid w:val="006E282E"/>
    <w:rsid w:val="006E3134"/>
    <w:rsid w:val="006E3A41"/>
    <w:rsid w:val="006E522F"/>
    <w:rsid w:val="006F114E"/>
    <w:rsid w:val="006F13A0"/>
    <w:rsid w:val="006F4B4F"/>
    <w:rsid w:val="006F6087"/>
    <w:rsid w:val="006F6EA1"/>
    <w:rsid w:val="006F7F02"/>
    <w:rsid w:val="00700808"/>
    <w:rsid w:val="0070202D"/>
    <w:rsid w:val="00704A7E"/>
    <w:rsid w:val="00705A9C"/>
    <w:rsid w:val="00706743"/>
    <w:rsid w:val="007118F2"/>
    <w:rsid w:val="007121A9"/>
    <w:rsid w:val="007133EF"/>
    <w:rsid w:val="00716331"/>
    <w:rsid w:val="00717D1C"/>
    <w:rsid w:val="0072210F"/>
    <w:rsid w:val="00722595"/>
    <w:rsid w:val="0072278F"/>
    <w:rsid w:val="0072346E"/>
    <w:rsid w:val="00725386"/>
    <w:rsid w:val="00725A11"/>
    <w:rsid w:val="00726CB2"/>
    <w:rsid w:val="007274A7"/>
    <w:rsid w:val="00727586"/>
    <w:rsid w:val="00731F2A"/>
    <w:rsid w:val="00734734"/>
    <w:rsid w:val="00740A3E"/>
    <w:rsid w:val="00740FAB"/>
    <w:rsid w:val="00743338"/>
    <w:rsid w:val="0074548C"/>
    <w:rsid w:val="007473FA"/>
    <w:rsid w:val="00747FB4"/>
    <w:rsid w:val="00750814"/>
    <w:rsid w:val="007513B1"/>
    <w:rsid w:val="00752AC8"/>
    <w:rsid w:val="0075388E"/>
    <w:rsid w:val="007540F4"/>
    <w:rsid w:val="00754839"/>
    <w:rsid w:val="00755485"/>
    <w:rsid w:val="0075690A"/>
    <w:rsid w:val="00757015"/>
    <w:rsid w:val="0076036B"/>
    <w:rsid w:val="0076077D"/>
    <w:rsid w:val="0076098F"/>
    <w:rsid w:val="007622A8"/>
    <w:rsid w:val="0076343D"/>
    <w:rsid w:val="00764A61"/>
    <w:rsid w:val="00765E4F"/>
    <w:rsid w:val="00765F26"/>
    <w:rsid w:val="00766E8E"/>
    <w:rsid w:val="00766F5D"/>
    <w:rsid w:val="00767A0A"/>
    <w:rsid w:val="00770057"/>
    <w:rsid w:val="00770F69"/>
    <w:rsid w:val="00770F7D"/>
    <w:rsid w:val="00771482"/>
    <w:rsid w:val="00773908"/>
    <w:rsid w:val="0077671C"/>
    <w:rsid w:val="0078055D"/>
    <w:rsid w:val="0078163D"/>
    <w:rsid w:val="007820FF"/>
    <w:rsid w:val="0078271F"/>
    <w:rsid w:val="007842FC"/>
    <w:rsid w:val="0078537B"/>
    <w:rsid w:val="00786404"/>
    <w:rsid w:val="0078649C"/>
    <w:rsid w:val="00786621"/>
    <w:rsid w:val="00786E92"/>
    <w:rsid w:val="00787F9C"/>
    <w:rsid w:val="00793350"/>
    <w:rsid w:val="00794F23"/>
    <w:rsid w:val="007A26D0"/>
    <w:rsid w:val="007A4F3F"/>
    <w:rsid w:val="007A77A1"/>
    <w:rsid w:val="007B23C4"/>
    <w:rsid w:val="007B2D82"/>
    <w:rsid w:val="007B3006"/>
    <w:rsid w:val="007B423E"/>
    <w:rsid w:val="007B59C2"/>
    <w:rsid w:val="007B7A05"/>
    <w:rsid w:val="007C2596"/>
    <w:rsid w:val="007C4D26"/>
    <w:rsid w:val="007C71A0"/>
    <w:rsid w:val="007D1AAC"/>
    <w:rsid w:val="007D1D86"/>
    <w:rsid w:val="007D3139"/>
    <w:rsid w:val="007D3954"/>
    <w:rsid w:val="007D3E7D"/>
    <w:rsid w:val="007D6617"/>
    <w:rsid w:val="007D6C26"/>
    <w:rsid w:val="007E07A1"/>
    <w:rsid w:val="007E1175"/>
    <w:rsid w:val="007E15F9"/>
    <w:rsid w:val="007E57C0"/>
    <w:rsid w:val="007F3B14"/>
    <w:rsid w:val="007F64C1"/>
    <w:rsid w:val="007F7616"/>
    <w:rsid w:val="00806319"/>
    <w:rsid w:val="0080730E"/>
    <w:rsid w:val="008078F3"/>
    <w:rsid w:val="0081081B"/>
    <w:rsid w:val="00810D55"/>
    <w:rsid w:val="00813DA2"/>
    <w:rsid w:val="00817686"/>
    <w:rsid w:val="00817F34"/>
    <w:rsid w:val="0082067D"/>
    <w:rsid w:val="0082094F"/>
    <w:rsid w:val="0082141C"/>
    <w:rsid w:val="008269AC"/>
    <w:rsid w:val="008269E2"/>
    <w:rsid w:val="00826AB4"/>
    <w:rsid w:val="00830F0C"/>
    <w:rsid w:val="00831994"/>
    <w:rsid w:val="00835501"/>
    <w:rsid w:val="00836601"/>
    <w:rsid w:val="00842DB0"/>
    <w:rsid w:val="0084420B"/>
    <w:rsid w:val="00846C20"/>
    <w:rsid w:val="0084707D"/>
    <w:rsid w:val="00847C12"/>
    <w:rsid w:val="008525C5"/>
    <w:rsid w:val="00854454"/>
    <w:rsid w:val="008552CE"/>
    <w:rsid w:val="0085569F"/>
    <w:rsid w:val="00857AF0"/>
    <w:rsid w:val="008609A0"/>
    <w:rsid w:val="008620C2"/>
    <w:rsid w:val="008643F2"/>
    <w:rsid w:val="00865537"/>
    <w:rsid w:val="00867F0B"/>
    <w:rsid w:val="00871043"/>
    <w:rsid w:val="00872058"/>
    <w:rsid w:val="00873B51"/>
    <w:rsid w:val="00874BC9"/>
    <w:rsid w:val="00876911"/>
    <w:rsid w:val="008778CB"/>
    <w:rsid w:val="00880E5D"/>
    <w:rsid w:val="008820E5"/>
    <w:rsid w:val="00882925"/>
    <w:rsid w:val="00883017"/>
    <w:rsid w:val="00884105"/>
    <w:rsid w:val="00884856"/>
    <w:rsid w:val="00884EC5"/>
    <w:rsid w:val="00884F9A"/>
    <w:rsid w:val="0089337C"/>
    <w:rsid w:val="008946E1"/>
    <w:rsid w:val="00895370"/>
    <w:rsid w:val="0089777B"/>
    <w:rsid w:val="008A10A3"/>
    <w:rsid w:val="008A17A2"/>
    <w:rsid w:val="008A3717"/>
    <w:rsid w:val="008A3A83"/>
    <w:rsid w:val="008A5949"/>
    <w:rsid w:val="008A64E0"/>
    <w:rsid w:val="008A6B30"/>
    <w:rsid w:val="008A6ED7"/>
    <w:rsid w:val="008B27E5"/>
    <w:rsid w:val="008B42D2"/>
    <w:rsid w:val="008B7C8A"/>
    <w:rsid w:val="008C1084"/>
    <w:rsid w:val="008C1205"/>
    <w:rsid w:val="008C13E1"/>
    <w:rsid w:val="008C22A3"/>
    <w:rsid w:val="008C30AD"/>
    <w:rsid w:val="008D1A93"/>
    <w:rsid w:val="008D21D8"/>
    <w:rsid w:val="008D2AB1"/>
    <w:rsid w:val="008D31F6"/>
    <w:rsid w:val="008D48EB"/>
    <w:rsid w:val="008D49DB"/>
    <w:rsid w:val="008D5FF9"/>
    <w:rsid w:val="008D6526"/>
    <w:rsid w:val="008D6A7D"/>
    <w:rsid w:val="008D7E55"/>
    <w:rsid w:val="008E1B79"/>
    <w:rsid w:val="008E2D2B"/>
    <w:rsid w:val="008E406F"/>
    <w:rsid w:val="008E51DE"/>
    <w:rsid w:val="008E5D11"/>
    <w:rsid w:val="008E6E30"/>
    <w:rsid w:val="008E7EA8"/>
    <w:rsid w:val="008F0D3A"/>
    <w:rsid w:val="008F2BFE"/>
    <w:rsid w:val="008F7746"/>
    <w:rsid w:val="00900987"/>
    <w:rsid w:val="009010D4"/>
    <w:rsid w:val="00906095"/>
    <w:rsid w:val="0090652D"/>
    <w:rsid w:val="00910133"/>
    <w:rsid w:val="00910817"/>
    <w:rsid w:val="009109AB"/>
    <w:rsid w:val="0091239D"/>
    <w:rsid w:val="0091254B"/>
    <w:rsid w:val="00914679"/>
    <w:rsid w:val="0091691C"/>
    <w:rsid w:val="00920257"/>
    <w:rsid w:val="0092168D"/>
    <w:rsid w:val="0092196F"/>
    <w:rsid w:val="00925B8E"/>
    <w:rsid w:val="00930F90"/>
    <w:rsid w:val="00932A2B"/>
    <w:rsid w:val="00932D0D"/>
    <w:rsid w:val="009338E6"/>
    <w:rsid w:val="00934572"/>
    <w:rsid w:val="00934730"/>
    <w:rsid w:val="0093597A"/>
    <w:rsid w:val="00936B34"/>
    <w:rsid w:val="009424FD"/>
    <w:rsid w:val="00942653"/>
    <w:rsid w:val="00943523"/>
    <w:rsid w:val="00943E59"/>
    <w:rsid w:val="00945DDF"/>
    <w:rsid w:val="00950555"/>
    <w:rsid w:val="009506B5"/>
    <w:rsid w:val="00951B24"/>
    <w:rsid w:val="00952DE2"/>
    <w:rsid w:val="00953AA6"/>
    <w:rsid w:val="00955404"/>
    <w:rsid w:val="0096020F"/>
    <w:rsid w:val="009603E2"/>
    <w:rsid w:val="00962567"/>
    <w:rsid w:val="0096256A"/>
    <w:rsid w:val="00962D2B"/>
    <w:rsid w:val="009635BC"/>
    <w:rsid w:val="00967E07"/>
    <w:rsid w:val="00972070"/>
    <w:rsid w:val="009821E1"/>
    <w:rsid w:val="00984C55"/>
    <w:rsid w:val="00985168"/>
    <w:rsid w:val="0098616A"/>
    <w:rsid w:val="00986BED"/>
    <w:rsid w:val="00992820"/>
    <w:rsid w:val="00993D38"/>
    <w:rsid w:val="00996C82"/>
    <w:rsid w:val="009A0F84"/>
    <w:rsid w:val="009A4FCB"/>
    <w:rsid w:val="009A61A6"/>
    <w:rsid w:val="009A6F92"/>
    <w:rsid w:val="009B18CD"/>
    <w:rsid w:val="009B2D02"/>
    <w:rsid w:val="009B4DE3"/>
    <w:rsid w:val="009B5C63"/>
    <w:rsid w:val="009B71CC"/>
    <w:rsid w:val="009B7A23"/>
    <w:rsid w:val="009B7EAC"/>
    <w:rsid w:val="009C2F1B"/>
    <w:rsid w:val="009C32E7"/>
    <w:rsid w:val="009C4AA7"/>
    <w:rsid w:val="009C555E"/>
    <w:rsid w:val="009C5AFA"/>
    <w:rsid w:val="009C7239"/>
    <w:rsid w:val="009D1614"/>
    <w:rsid w:val="009D2EDC"/>
    <w:rsid w:val="009D514E"/>
    <w:rsid w:val="009D5413"/>
    <w:rsid w:val="009D5F0D"/>
    <w:rsid w:val="009D6054"/>
    <w:rsid w:val="009D7AA3"/>
    <w:rsid w:val="009E167B"/>
    <w:rsid w:val="009E25FB"/>
    <w:rsid w:val="009E2CC5"/>
    <w:rsid w:val="009E35D5"/>
    <w:rsid w:val="009E40D2"/>
    <w:rsid w:val="009E4259"/>
    <w:rsid w:val="009E5556"/>
    <w:rsid w:val="009E6DEB"/>
    <w:rsid w:val="009E77FB"/>
    <w:rsid w:val="009F0011"/>
    <w:rsid w:val="009F1077"/>
    <w:rsid w:val="009F10A5"/>
    <w:rsid w:val="009F1291"/>
    <w:rsid w:val="009F4FB8"/>
    <w:rsid w:val="009F5823"/>
    <w:rsid w:val="009F6507"/>
    <w:rsid w:val="009F6DEF"/>
    <w:rsid w:val="009F73E9"/>
    <w:rsid w:val="00A00B12"/>
    <w:rsid w:val="00A02381"/>
    <w:rsid w:val="00A02ED5"/>
    <w:rsid w:val="00A0401B"/>
    <w:rsid w:val="00A06142"/>
    <w:rsid w:val="00A06393"/>
    <w:rsid w:val="00A07231"/>
    <w:rsid w:val="00A10519"/>
    <w:rsid w:val="00A1176C"/>
    <w:rsid w:val="00A11D91"/>
    <w:rsid w:val="00A13DEB"/>
    <w:rsid w:val="00A223AA"/>
    <w:rsid w:val="00A231F4"/>
    <w:rsid w:val="00A24C8E"/>
    <w:rsid w:val="00A256BC"/>
    <w:rsid w:val="00A25C11"/>
    <w:rsid w:val="00A2649C"/>
    <w:rsid w:val="00A26806"/>
    <w:rsid w:val="00A3187C"/>
    <w:rsid w:val="00A324E1"/>
    <w:rsid w:val="00A360A1"/>
    <w:rsid w:val="00A378A6"/>
    <w:rsid w:val="00A37B35"/>
    <w:rsid w:val="00A40313"/>
    <w:rsid w:val="00A4068E"/>
    <w:rsid w:val="00A41DAC"/>
    <w:rsid w:val="00A4228F"/>
    <w:rsid w:val="00A43FCF"/>
    <w:rsid w:val="00A45DE2"/>
    <w:rsid w:val="00A47D51"/>
    <w:rsid w:val="00A50AA0"/>
    <w:rsid w:val="00A51E86"/>
    <w:rsid w:val="00A53B7B"/>
    <w:rsid w:val="00A55767"/>
    <w:rsid w:val="00A56394"/>
    <w:rsid w:val="00A574F5"/>
    <w:rsid w:val="00A6080E"/>
    <w:rsid w:val="00A616E3"/>
    <w:rsid w:val="00A61916"/>
    <w:rsid w:val="00A621A4"/>
    <w:rsid w:val="00A63143"/>
    <w:rsid w:val="00A64062"/>
    <w:rsid w:val="00A64D38"/>
    <w:rsid w:val="00A651DD"/>
    <w:rsid w:val="00A664CD"/>
    <w:rsid w:val="00A673DF"/>
    <w:rsid w:val="00A67F2E"/>
    <w:rsid w:val="00A70E30"/>
    <w:rsid w:val="00A7164D"/>
    <w:rsid w:val="00A71E27"/>
    <w:rsid w:val="00A73362"/>
    <w:rsid w:val="00A75AB3"/>
    <w:rsid w:val="00A764FB"/>
    <w:rsid w:val="00A77C81"/>
    <w:rsid w:val="00A8014C"/>
    <w:rsid w:val="00A81DBB"/>
    <w:rsid w:val="00A86C45"/>
    <w:rsid w:val="00A876A6"/>
    <w:rsid w:val="00A87F65"/>
    <w:rsid w:val="00A9122D"/>
    <w:rsid w:val="00A91F6D"/>
    <w:rsid w:val="00A92479"/>
    <w:rsid w:val="00A976E0"/>
    <w:rsid w:val="00AA15A7"/>
    <w:rsid w:val="00AA3B3F"/>
    <w:rsid w:val="00AA415C"/>
    <w:rsid w:val="00AA4D92"/>
    <w:rsid w:val="00AA504E"/>
    <w:rsid w:val="00AA5471"/>
    <w:rsid w:val="00AA6060"/>
    <w:rsid w:val="00AA712B"/>
    <w:rsid w:val="00AA7804"/>
    <w:rsid w:val="00AA7F5E"/>
    <w:rsid w:val="00AB04FC"/>
    <w:rsid w:val="00AB09F8"/>
    <w:rsid w:val="00AB3ADB"/>
    <w:rsid w:val="00AB3C6E"/>
    <w:rsid w:val="00AB3D2F"/>
    <w:rsid w:val="00AB3F1D"/>
    <w:rsid w:val="00AB55BC"/>
    <w:rsid w:val="00AB55D6"/>
    <w:rsid w:val="00AB6C0D"/>
    <w:rsid w:val="00AC0EAB"/>
    <w:rsid w:val="00AC22E3"/>
    <w:rsid w:val="00AC2749"/>
    <w:rsid w:val="00AC3966"/>
    <w:rsid w:val="00AC4C0D"/>
    <w:rsid w:val="00AC5808"/>
    <w:rsid w:val="00AC5DC7"/>
    <w:rsid w:val="00AC6997"/>
    <w:rsid w:val="00AD034C"/>
    <w:rsid w:val="00AD04DF"/>
    <w:rsid w:val="00AD1FB2"/>
    <w:rsid w:val="00AD2715"/>
    <w:rsid w:val="00AD30FF"/>
    <w:rsid w:val="00AD39F8"/>
    <w:rsid w:val="00AD3BC9"/>
    <w:rsid w:val="00AD3CC2"/>
    <w:rsid w:val="00AE20F7"/>
    <w:rsid w:val="00AE253A"/>
    <w:rsid w:val="00AE3423"/>
    <w:rsid w:val="00AE3813"/>
    <w:rsid w:val="00AE3A62"/>
    <w:rsid w:val="00AE6096"/>
    <w:rsid w:val="00AF0364"/>
    <w:rsid w:val="00AF1185"/>
    <w:rsid w:val="00AF18C3"/>
    <w:rsid w:val="00AF1A34"/>
    <w:rsid w:val="00AF1A3A"/>
    <w:rsid w:val="00AF3953"/>
    <w:rsid w:val="00AF3B82"/>
    <w:rsid w:val="00AF6E89"/>
    <w:rsid w:val="00AF70F5"/>
    <w:rsid w:val="00B00358"/>
    <w:rsid w:val="00B00AA2"/>
    <w:rsid w:val="00B010A2"/>
    <w:rsid w:val="00B02A04"/>
    <w:rsid w:val="00B02B6E"/>
    <w:rsid w:val="00B03383"/>
    <w:rsid w:val="00B06CE0"/>
    <w:rsid w:val="00B07BF9"/>
    <w:rsid w:val="00B11275"/>
    <w:rsid w:val="00B119F3"/>
    <w:rsid w:val="00B11A8E"/>
    <w:rsid w:val="00B11E48"/>
    <w:rsid w:val="00B14ADA"/>
    <w:rsid w:val="00B14FA1"/>
    <w:rsid w:val="00B16D5C"/>
    <w:rsid w:val="00B20896"/>
    <w:rsid w:val="00B213E6"/>
    <w:rsid w:val="00B22D80"/>
    <w:rsid w:val="00B23EDD"/>
    <w:rsid w:val="00B246DA"/>
    <w:rsid w:val="00B24F99"/>
    <w:rsid w:val="00B26B60"/>
    <w:rsid w:val="00B27C90"/>
    <w:rsid w:val="00B3039F"/>
    <w:rsid w:val="00B31D2F"/>
    <w:rsid w:val="00B359D0"/>
    <w:rsid w:val="00B359E4"/>
    <w:rsid w:val="00B36D8A"/>
    <w:rsid w:val="00B37393"/>
    <w:rsid w:val="00B40453"/>
    <w:rsid w:val="00B40D02"/>
    <w:rsid w:val="00B41EA6"/>
    <w:rsid w:val="00B41FCE"/>
    <w:rsid w:val="00B42DDE"/>
    <w:rsid w:val="00B43DE1"/>
    <w:rsid w:val="00B44830"/>
    <w:rsid w:val="00B47274"/>
    <w:rsid w:val="00B4753A"/>
    <w:rsid w:val="00B51D47"/>
    <w:rsid w:val="00B5279D"/>
    <w:rsid w:val="00B53A0C"/>
    <w:rsid w:val="00B5523A"/>
    <w:rsid w:val="00B56DDD"/>
    <w:rsid w:val="00B60389"/>
    <w:rsid w:val="00B60A3C"/>
    <w:rsid w:val="00B62791"/>
    <w:rsid w:val="00B6288B"/>
    <w:rsid w:val="00B66CD8"/>
    <w:rsid w:val="00B73CF4"/>
    <w:rsid w:val="00B744EA"/>
    <w:rsid w:val="00B75647"/>
    <w:rsid w:val="00B760C2"/>
    <w:rsid w:val="00B779CF"/>
    <w:rsid w:val="00B800AF"/>
    <w:rsid w:val="00B80426"/>
    <w:rsid w:val="00B815CB"/>
    <w:rsid w:val="00B8189D"/>
    <w:rsid w:val="00B86577"/>
    <w:rsid w:val="00B937E7"/>
    <w:rsid w:val="00B940A6"/>
    <w:rsid w:val="00B943E3"/>
    <w:rsid w:val="00B94733"/>
    <w:rsid w:val="00B9518A"/>
    <w:rsid w:val="00B966F6"/>
    <w:rsid w:val="00B967AC"/>
    <w:rsid w:val="00B9705C"/>
    <w:rsid w:val="00B97ED6"/>
    <w:rsid w:val="00BA07A9"/>
    <w:rsid w:val="00BA17C2"/>
    <w:rsid w:val="00BA1A98"/>
    <w:rsid w:val="00BA3ABB"/>
    <w:rsid w:val="00BA3B27"/>
    <w:rsid w:val="00BA4650"/>
    <w:rsid w:val="00BA69E1"/>
    <w:rsid w:val="00BA7B34"/>
    <w:rsid w:val="00BB3F2D"/>
    <w:rsid w:val="00BB595A"/>
    <w:rsid w:val="00BB5BB7"/>
    <w:rsid w:val="00BB6286"/>
    <w:rsid w:val="00BB7934"/>
    <w:rsid w:val="00BC0726"/>
    <w:rsid w:val="00BC17A3"/>
    <w:rsid w:val="00BC508D"/>
    <w:rsid w:val="00BD0139"/>
    <w:rsid w:val="00BD13DE"/>
    <w:rsid w:val="00BD6024"/>
    <w:rsid w:val="00BD769C"/>
    <w:rsid w:val="00BE1BB1"/>
    <w:rsid w:val="00BE237E"/>
    <w:rsid w:val="00BE2C12"/>
    <w:rsid w:val="00BE497E"/>
    <w:rsid w:val="00BE4AA1"/>
    <w:rsid w:val="00BE611B"/>
    <w:rsid w:val="00BE661C"/>
    <w:rsid w:val="00BE7E76"/>
    <w:rsid w:val="00BF02B6"/>
    <w:rsid w:val="00BF038B"/>
    <w:rsid w:val="00BF1A19"/>
    <w:rsid w:val="00BF1D91"/>
    <w:rsid w:val="00BF1E72"/>
    <w:rsid w:val="00BF25E2"/>
    <w:rsid w:val="00BF267A"/>
    <w:rsid w:val="00BF2AA6"/>
    <w:rsid w:val="00BF3287"/>
    <w:rsid w:val="00BF3E6E"/>
    <w:rsid w:val="00BF4EC9"/>
    <w:rsid w:val="00BF5411"/>
    <w:rsid w:val="00BF581F"/>
    <w:rsid w:val="00BF627A"/>
    <w:rsid w:val="00BF6C6A"/>
    <w:rsid w:val="00C000EB"/>
    <w:rsid w:val="00C04527"/>
    <w:rsid w:val="00C05F15"/>
    <w:rsid w:val="00C115EE"/>
    <w:rsid w:val="00C13611"/>
    <w:rsid w:val="00C16391"/>
    <w:rsid w:val="00C1765C"/>
    <w:rsid w:val="00C17D33"/>
    <w:rsid w:val="00C20034"/>
    <w:rsid w:val="00C20737"/>
    <w:rsid w:val="00C215FE"/>
    <w:rsid w:val="00C22F20"/>
    <w:rsid w:val="00C24252"/>
    <w:rsid w:val="00C25851"/>
    <w:rsid w:val="00C2663F"/>
    <w:rsid w:val="00C277D6"/>
    <w:rsid w:val="00C27CA5"/>
    <w:rsid w:val="00C309C8"/>
    <w:rsid w:val="00C31342"/>
    <w:rsid w:val="00C34845"/>
    <w:rsid w:val="00C40C78"/>
    <w:rsid w:val="00C413D2"/>
    <w:rsid w:val="00C4184B"/>
    <w:rsid w:val="00C43D3F"/>
    <w:rsid w:val="00C44231"/>
    <w:rsid w:val="00C443B8"/>
    <w:rsid w:val="00C45510"/>
    <w:rsid w:val="00C465E2"/>
    <w:rsid w:val="00C51636"/>
    <w:rsid w:val="00C51658"/>
    <w:rsid w:val="00C52BF9"/>
    <w:rsid w:val="00C536A2"/>
    <w:rsid w:val="00C539E8"/>
    <w:rsid w:val="00C56BE7"/>
    <w:rsid w:val="00C5774F"/>
    <w:rsid w:val="00C6031C"/>
    <w:rsid w:val="00C60732"/>
    <w:rsid w:val="00C6271D"/>
    <w:rsid w:val="00C64353"/>
    <w:rsid w:val="00C6703D"/>
    <w:rsid w:val="00C73D4B"/>
    <w:rsid w:val="00C744D0"/>
    <w:rsid w:val="00C74E13"/>
    <w:rsid w:val="00C82A82"/>
    <w:rsid w:val="00C84EBA"/>
    <w:rsid w:val="00C84FD9"/>
    <w:rsid w:val="00C85252"/>
    <w:rsid w:val="00C85382"/>
    <w:rsid w:val="00C8538F"/>
    <w:rsid w:val="00C86627"/>
    <w:rsid w:val="00C876A0"/>
    <w:rsid w:val="00C903A4"/>
    <w:rsid w:val="00C92D3E"/>
    <w:rsid w:val="00C93E40"/>
    <w:rsid w:val="00C94965"/>
    <w:rsid w:val="00C95938"/>
    <w:rsid w:val="00C969DA"/>
    <w:rsid w:val="00C9791C"/>
    <w:rsid w:val="00C97E8F"/>
    <w:rsid w:val="00CA0119"/>
    <w:rsid w:val="00CA0DE7"/>
    <w:rsid w:val="00CA1C7C"/>
    <w:rsid w:val="00CA3686"/>
    <w:rsid w:val="00CA4EF0"/>
    <w:rsid w:val="00CA7B72"/>
    <w:rsid w:val="00CB045F"/>
    <w:rsid w:val="00CB087F"/>
    <w:rsid w:val="00CB3546"/>
    <w:rsid w:val="00CB4863"/>
    <w:rsid w:val="00CB5227"/>
    <w:rsid w:val="00CC0181"/>
    <w:rsid w:val="00CC0418"/>
    <w:rsid w:val="00CC0967"/>
    <w:rsid w:val="00CC397F"/>
    <w:rsid w:val="00CC582B"/>
    <w:rsid w:val="00CC5B62"/>
    <w:rsid w:val="00CC6DDA"/>
    <w:rsid w:val="00CC7561"/>
    <w:rsid w:val="00CC7D3E"/>
    <w:rsid w:val="00CD1C60"/>
    <w:rsid w:val="00CD1E29"/>
    <w:rsid w:val="00CD21E4"/>
    <w:rsid w:val="00CD2577"/>
    <w:rsid w:val="00CD4167"/>
    <w:rsid w:val="00CD47CC"/>
    <w:rsid w:val="00CD5005"/>
    <w:rsid w:val="00CD5BC7"/>
    <w:rsid w:val="00CD5D12"/>
    <w:rsid w:val="00CD6156"/>
    <w:rsid w:val="00CE122C"/>
    <w:rsid w:val="00CE5A9C"/>
    <w:rsid w:val="00CF18B8"/>
    <w:rsid w:val="00CF25CE"/>
    <w:rsid w:val="00CF3DE6"/>
    <w:rsid w:val="00CF50CC"/>
    <w:rsid w:val="00CF5924"/>
    <w:rsid w:val="00CF6425"/>
    <w:rsid w:val="00CF6E0E"/>
    <w:rsid w:val="00CF7F13"/>
    <w:rsid w:val="00D00FD8"/>
    <w:rsid w:val="00D01300"/>
    <w:rsid w:val="00D026CB"/>
    <w:rsid w:val="00D03045"/>
    <w:rsid w:val="00D03EC6"/>
    <w:rsid w:val="00D04422"/>
    <w:rsid w:val="00D0764E"/>
    <w:rsid w:val="00D11485"/>
    <w:rsid w:val="00D12C9D"/>
    <w:rsid w:val="00D16679"/>
    <w:rsid w:val="00D21588"/>
    <w:rsid w:val="00D2514C"/>
    <w:rsid w:val="00D25AFD"/>
    <w:rsid w:val="00D25E90"/>
    <w:rsid w:val="00D2617C"/>
    <w:rsid w:val="00D306C8"/>
    <w:rsid w:val="00D35613"/>
    <w:rsid w:val="00D357AA"/>
    <w:rsid w:val="00D36655"/>
    <w:rsid w:val="00D3674B"/>
    <w:rsid w:val="00D36D6F"/>
    <w:rsid w:val="00D411EB"/>
    <w:rsid w:val="00D41C8B"/>
    <w:rsid w:val="00D469E6"/>
    <w:rsid w:val="00D47932"/>
    <w:rsid w:val="00D50A47"/>
    <w:rsid w:val="00D5395C"/>
    <w:rsid w:val="00D55D44"/>
    <w:rsid w:val="00D56520"/>
    <w:rsid w:val="00D6060B"/>
    <w:rsid w:val="00D62ED8"/>
    <w:rsid w:val="00D638D6"/>
    <w:rsid w:val="00D64270"/>
    <w:rsid w:val="00D654C4"/>
    <w:rsid w:val="00D67BF3"/>
    <w:rsid w:val="00D7035E"/>
    <w:rsid w:val="00D70390"/>
    <w:rsid w:val="00D707AE"/>
    <w:rsid w:val="00D70842"/>
    <w:rsid w:val="00D70896"/>
    <w:rsid w:val="00D71E21"/>
    <w:rsid w:val="00D730C5"/>
    <w:rsid w:val="00D73E93"/>
    <w:rsid w:val="00D751FE"/>
    <w:rsid w:val="00D75EC9"/>
    <w:rsid w:val="00D76CCD"/>
    <w:rsid w:val="00D814E5"/>
    <w:rsid w:val="00D83E80"/>
    <w:rsid w:val="00D8567B"/>
    <w:rsid w:val="00D858BB"/>
    <w:rsid w:val="00D86165"/>
    <w:rsid w:val="00D8683A"/>
    <w:rsid w:val="00D870A6"/>
    <w:rsid w:val="00D95D2A"/>
    <w:rsid w:val="00D965E4"/>
    <w:rsid w:val="00D97D9B"/>
    <w:rsid w:val="00DA48BF"/>
    <w:rsid w:val="00DA544E"/>
    <w:rsid w:val="00DB1210"/>
    <w:rsid w:val="00DB1960"/>
    <w:rsid w:val="00DB233C"/>
    <w:rsid w:val="00DB2556"/>
    <w:rsid w:val="00DB4661"/>
    <w:rsid w:val="00DB4688"/>
    <w:rsid w:val="00DB4F45"/>
    <w:rsid w:val="00DB5623"/>
    <w:rsid w:val="00DB6077"/>
    <w:rsid w:val="00DB6C44"/>
    <w:rsid w:val="00DC09E8"/>
    <w:rsid w:val="00DC1244"/>
    <w:rsid w:val="00DC12EE"/>
    <w:rsid w:val="00DC13AA"/>
    <w:rsid w:val="00DC21EB"/>
    <w:rsid w:val="00DC2DF6"/>
    <w:rsid w:val="00DC4827"/>
    <w:rsid w:val="00DC6798"/>
    <w:rsid w:val="00DC71E4"/>
    <w:rsid w:val="00DD35F6"/>
    <w:rsid w:val="00DE0C17"/>
    <w:rsid w:val="00DE24BF"/>
    <w:rsid w:val="00DE2E23"/>
    <w:rsid w:val="00DE4383"/>
    <w:rsid w:val="00DE4903"/>
    <w:rsid w:val="00DF01E0"/>
    <w:rsid w:val="00DF03A9"/>
    <w:rsid w:val="00DF435A"/>
    <w:rsid w:val="00DF5498"/>
    <w:rsid w:val="00DF5943"/>
    <w:rsid w:val="00DF5CD8"/>
    <w:rsid w:val="00DF61A9"/>
    <w:rsid w:val="00E02A8D"/>
    <w:rsid w:val="00E02DD4"/>
    <w:rsid w:val="00E07932"/>
    <w:rsid w:val="00E11846"/>
    <w:rsid w:val="00E118EF"/>
    <w:rsid w:val="00E12913"/>
    <w:rsid w:val="00E154F2"/>
    <w:rsid w:val="00E17108"/>
    <w:rsid w:val="00E1787A"/>
    <w:rsid w:val="00E20307"/>
    <w:rsid w:val="00E205E4"/>
    <w:rsid w:val="00E22BA7"/>
    <w:rsid w:val="00E236FD"/>
    <w:rsid w:val="00E24D6F"/>
    <w:rsid w:val="00E24ECD"/>
    <w:rsid w:val="00E24FCB"/>
    <w:rsid w:val="00E3050F"/>
    <w:rsid w:val="00E31737"/>
    <w:rsid w:val="00E3192A"/>
    <w:rsid w:val="00E3543A"/>
    <w:rsid w:val="00E35A33"/>
    <w:rsid w:val="00E362E5"/>
    <w:rsid w:val="00E37F8C"/>
    <w:rsid w:val="00E408F2"/>
    <w:rsid w:val="00E41116"/>
    <w:rsid w:val="00E41CCA"/>
    <w:rsid w:val="00E4341E"/>
    <w:rsid w:val="00E44BE0"/>
    <w:rsid w:val="00E46DF8"/>
    <w:rsid w:val="00E47D08"/>
    <w:rsid w:val="00E50E3F"/>
    <w:rsid w:val="00E51461"/>
    <w:rsid w:val="00E52001"/>
    <w:rsid w:val="00E52251"/>
    <w:rsid w:val="00E5630E"/>
    <w:rsid w:val="00E56347"/>
    <w:rsid w:val="00E56D45"/>
    <w:rsid w:val="00E57749"/>
    <w:rsid w:val="00E57DE0"/>
    <w:rsid w:val="00E60836"/>
    <w:rsid w:val="00E62B28"/>
    <w:rsid w:val="00E66512"/>
    <w:rsid w:val="00E66916"/>
    <w:rsid w:val="00E66ADC"/>
    <w:rsid w:val="00E671BC"/>
    <w:rsid w:val="00E67A02"/>
    <w:rsid w:val="00E703BA"/>
    <w:rsid w:val="00E7053A"/>
    <w:rsid w:val="00E72146"/>
    <w:rsid w:val="00E73152"/>
    <w:rsid w:val="00E740E0"/>
    <w:rsid w:val="00E74868"/>
    <w:rsid w:val="00E74880"/>
    <w:rsid w:val="00E800E9"/>
    <w:rsid w:val="00E80CEE"/>
    <w:rsid w:val="00E824BB"/>
    <w:rsid w:val="00E85F79"/>
    <w:rsid w:val="00E945B7"/>
    <w:rsid w:val="00E947A0"/>
    <w:rsid w:val="00EA0FDA"/>
    <w:rsid w:val="00EA1023"/>
    <w:rsid w:val="00EA1FFC"/>
    <w:rsid w:val="00EA293D"/>
    <w:rsid w:val="00EA3502"/>
    <w:rsid w:val="00EA4377"/>
    <w:rsid w:val="00EA480F"/>
    <w:rsid w:val="00EA76E9"/>
    <w:rsid w:val="00EB1168"/>
    <w:rsid w:val="00EB15E9"/>
    <w:rsid w:val="00EB6BF9"/>
    <w:rsid w:val="00EB6D36"/>
    <w:rsid w:val="00EB70BF"/>
    <w:rsid w:val="00EC3BC4"/>
    <w:rsid w:val="00EC6248"/>
    <w:rsid w:val="00EC6867"/>
    <w:rsid w:val="00ED19BE"/>
    <w:rsid w:val="00ED2861"/>
    <w:rsid w:val="00ED2B66"/>
    <w:rsid w:val="00ED4DC8"/>
    <w:rsid w:val="00ED5027"/>
    <w:rsid w:val="00ED69A8"/>
    <w:rsid w:val="00ED6CE5"/>
    <w:rsid w:val="00EE1737"/>
    <w:rsid w:val="00EE2885"/>
    <w:rsid w:val="00EE3A6C"/>
    <w:rsid w:val="00EE3BD8"/>
    <w:rsid w:val="00EE3E37"/>
    <w:rsid w:val="00EE5957"/>
    <w:rsid w:val="00EF349E"/>
    <w:rsid w:val="00EF36B4"/>
    <w:rsid w:val="00EF4C51"/>
    <w:rsid w:val="00EF59F5"/>
    <w:rsid w:val="00EF5A81"/>
    <w:rsid w:val="00EF5E92"/>
    <w:rsid w:val="00EF69FC"/>
    <w:rsid w:val="00EF7319"/>
    <w:rsid w:val="00EF7912"/>
    <w:rsid w:val="00EF7F3D"/>
    <w:rsid w:val="00F022FC"/>
    <w:rsid w:val="00F04CAC"/>
    <w:rsid w:val="00F06850"/>
    <w:rsid w:val="00F06FF3"/>
    <w:rsid w:val="00F079E0"/>
    <w:rsid w:val="00F07D36"/>
    <w:rsid w:val="00F1071B"/>
    <w:rsid w:val="00F12628"/>
    <w:rsid w:val="00F12908"/>
    <w:rsid w:val="00F146D4"/>
    <w:rsid w:val="00F14F37"/>
    <w:rsid w:val="00F155A3"/>
    <w:rsid w:val="00F161A5"/>
    <w:rsid w:val="00F173B8"/>
    <w:rsid w:val="00F207F2"/>
    <w:rsid w:val="00F21B8A"/>
    <w:rsid w:val="00F2202E"/>
    <w:rsid w:val="00F23289"/>
    <w:rsid w:val="00F266C5"/>
    <w:rsid w:val="00F300E1"/>
    <w:rsid w:val="00F31D1C"/>
    <w:rsid w:val="00F3407C"/>
    <w:rsid w:val="00F344CF"/>
    <w:rsid w:val="00F35410"/>
    <w:rsid w:val="00F3677D"/>
    <w:rsid w:val="00F36961"/>
    <w:rsid w:val="00F37CE9"/>
    <w:rsid w:val="00F402F8"/>
    <w:rsid w:val="00F41E5E"/>
    <w:rsid w:val="00F4495F"/>
    <w:rsid w:val="00F47D92"/>
    <w:rsid w:val="00F508FE"/>
    <w:rsid w:val="00F510B9"/>
    <w:rsid w:val="00F5118A"/>
    <w:rsid w:val="00F529AB"/>
    <w:rsid w:val="00F52B2B"/>
    <w:rsid w:val="00F52F70"/>
    <w:rsid w:val="00F534E3"/>
    <w:rsid w:val="00F5362D"/>
    <w:rsid w:val="00F55DC2"/>
    <w:rsid w:val="00F55F33"/>
    <w:rsid w:val="00F56F55"/>
    <w:rsid w:val="00F56FBE"/>
    <w:rsid w:val="00F61CD8"/>
    <w:rsid w:val="00F61EAF"/>
    <w:rsid w:val="00F621EF"/>
    <w:rsid w:val="00F632C6"/>
    <w:rsid w:val="00F64DEA"/>
    <w:rsid w:val="00F6661B"/>
    <w:rsid w:val="00F673EC"/>
    <w:rsid w:val="00F67856"/>
    <w:rsid w:val="00F70598"/>
    <w:rsid w:val="00F70C88"/>
    <w:rsid w:val="00F72E88"/>
    <w:rsid w:val="00F73770"/>
    <w:rsid w:val="00F737A8"/>
    <w:rsid w:val="00F74999"/>
    <w:rsid w:val="00F74F21"/>
    <w:rsid w:val="00F75EF8"/>
    <w:rsid w:val="00F77134"/>
    <w:rsid w:val="00F80685"/>
    <w:rsid w:val="00F8098E"/>
    <w:rsid w:val="00F81EF1"/>
    <w:rsid w:val="00F82645"/>
    <w:rsid w:val="00F84516"/>
    <w:rsid w:val="00F8475D"/>
    <w:rsid w:val="00F85419"/>
    <w:rsid w:val="00F85863"/>
    <w:rsid w:val="00F872C9"/>
    <w:rsid w:val="00F877CD"/>
    <w:rsid w:val="00F90C65"/>
    <w:rsid w:val="00F91559"/>
    <w:rsid w:val="00F91933"/>
    <w:rsid w:val="00F939F8"/>
    <w:rsid w:val="00F95001"/>
    <w:rsid w:val="00F97172"/>
    <w:rsid w:val="00F973DB"/>
    <w:rsid w:val="00FA11D1"/>
    <w:rsid w:val="00FA223E"/>
    <w:rsid w:val="00FA3A9F"/>
    <w:rsid w:val="00FA3DE7"/>
    <w:rsid w:val="00FA5654"/>
    <w:rsid w:val="00FA7869"/>
    <w:rsid w:val="00FB06DD"/>
    <w:rsid w:val="00FB1587"/>
    <w:rsid w:val="00FB31D5"/>
    <w:rsid w:val="00FB3A21"/>
    <w:rsid w:val="00FB484F"/>
    <w:rsid w:val="00FB4A67"/>
    <w:rsid w:val="00FB4E45"/>
    <w:rsid w:val="00FB5939"/>
    <w:rsid w:val="00FB6BE3"/>
    <w:rsid w:val="00FC1796"/>
    <w:rsid w:val="00FC1AFD"/>
    <w:rsid w:val="00FC2F1A"/>
    <w:rsid w:val="00FC3D20"/>
    <w:rsid w:val="00FC40E5"/>
    <w:rsid w:val="00FC6E28"/>
    <w:rsid w:val="00FC6EC2"/>
    <w:rsid w:val="00FC6F0A"/>
    <w:rsid w:val="00FC7CB0"/>
    <w:rsid w:val="00FD4C74"/>
    <w:rsid w:val="00FD4D0F"/>
    <w:rsid w:val="00FD52E7"/>
    <w:rsid w:val="00FD5A5B"/>
    <w:rsid w:val="00FD6E6F"/>
    <w:rsid w:val="00FE1FA4"/>
    <w:rsid w:val="00FE2FF1"/>
    <w:rsid w:val="00FE3036"/>
    <w:rsid w:val="00FE3258"/>
    <w:rsid w:val="00FE37CB"/>
    <w:rsid w:val="00FE43FD"/>
    <w:rsid w:val="00FE5883"/>
    <w:rsid w:val="00FE65AB"/>
    <w:rsid w:val="00FE76C4"/>
    <w:rsid w:val="00FF0A1E"/>
    <w:rsid w:val="00FF1A26"/>
    <w:rsid w:val="00FF3A79"/>
    <w:rsid w:val="00FF4270"/>
    <w:rsid w:val="00FF47C8"/>
    <w:rsid w:val="00FF47E9"/>
    <w:rsid w:val="00FF7F95"/>
    <w:rsid w:val="03CF9F8A"/>
    <w:rsid w:val="04737812"/>
    <w:rsid w:val="0658CDA5"/>
    <w:rsid w:val="0BCC2FC0"/>
    <w:rsid w:val="0C9FD0B5"/>
    <w:rsid w:val="0D42244C"/>
    <w:rsid w:val="10F54827"/>
    <w:rsid w:val="116860F0"/>
    <w:rsid w:val="1D835C43"/>
    <w:rsid w:val="1E4129AA"/>
    <w:rsid w:val="2057E191"/>
    <w:rsid w:val="2369A10D"/>
    <w:rsid w:val="2750ACA3"/>
    <w:rsid w:val="27CE76C3"/>
    <w:rsid w:val="29FFC148"/>
    <w:rsid w:val="304E840A"/>
    <w:rsid w:val="336EC2D7"/>
    <w:rsid w:val="340167E8"/>
    <w:rsid w:val="3630375E"/>
    <w:rsid w:val="399FF7D2"/>
    <w:rsid w:val="3AC40739"/>
    <w:rsid w:val="3ACFC4A5"/>
    <w:rsid w:val="3E383E06"/>
    <w:rsid w:val="40F7A52F"/>
    <w:rsid w:val="4156A45F"/>
    <w:rsid w:val="4202D9AC"/>
    <w:rsid w:val="49CCB0EA"/>
    <w:rsid w:val="4D67D72C"/>
    <w:rsid w:val="502663C1"/>
    <w:rsid w:val="589D667C"/>
    <w:rsid w:val="58CA711D"/>
    <w:rsid w:val="58D0CA11"/>
    <w:rsid w:val="6237A543"/>
    <w:rsid w:val="64A5BF08"/>
    <w:rsid w:val="6D0E8A97"/>
    <w:rsid w:val="6E7E1DBB"/>
    <w:rsid w:val="6E861165"/>
    <w:rsid w:val="77562C39"/>
    <w:rsid w:val="7BC00663"/>
    <w:rsid w:val="7E66261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72033"/>
    <o:shapelayout v:ext="edit">
      <o:idmap v:ext="edit" data="1"/>
    </o:shapelayout>
  </w:shapeDefaults>
  <w:decimalSymbol w:val=","/>
  <w:listSeparator w:val=";"/>
  <w14:docId w14:val="10E578E7"/>
  <w15:chartTrackingRefBased/>
  <w15:docId w15:val="{5716D0BA-8821-4AFE-9AA1-532C0E166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C1DDF"/>
  </w:style>
  <w:style w:type="paragraph" w:styleId="Nagwek1">
    <w:name w:val="heading 1"/>
    <w:basedOn w:val="Normalny"/>
    <w:next w:val="Normalny"/>
    <w:link w:val="Nagwek1Znak"/>
    <w:uiPriority w:val="9"/>
    <w:qFormat/>
    <w:rsid w:val="004138F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unhideWhenUsed/>
    <w:qFormat/>
    <w:rsid w:val="007B2D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4">
    <w:name w:val="heading 4"/>
    <w:aliases w:val="UNI-Nagłówek 4,h4,heading 4,4,H4-Heading 4,Naglówek 4"/>
    <w:basedOn w:val="Normalny"/>
    <w:next w:val="Normalny"/>
    <w:link w:val="Nagwek4Znak"/>
    <w:qFormat/>
    <w:rsid w:val="00331A65"/>
    <w:pPr>
      <w:keepNext/>
      <w:suppressAutoHyphens/>
      <w:spacing w:after="120" w:line="240" w:lineRule="auto"/>
      <w:ind w:left="357" w:firstLine="352"/>
      <w:jc w:val="both"/>
      <w:outlineLvl w:val="3"/>
    </w:pPr>
    <w:rPr>
      <w:rFonts w:ascii="Arial" w:eastAsia="Times New Roman" w:hAnsi="Arial" w:cs="Times New Roman"/>
      <w:b/>
      <w:sz w:val="24"/>
      <w:szCs w:val="24"/>
      <w:lang w:eastAsia="ar-SA"/>
    </w:rPr>
  </w:style>
  <w:style w:type="paragraph" w:styleId="Nagwek7">
    <w:name w:val="heading 7"/>
    <w:aliases w:val="UNI - Nagłówek 7"/>
    <w:basedOn w:val="Normalny"/>
    <w:next w:val="Normalny"/>
    <w:link w:val="Nagwek7Znak"/>
    <w:qFormat/>
    <w:rsid w:val="00331A65"/>
    <w:pPr>
      <w:suppressAutoHyphens/>
      <w:spacing w:before="240" w:after="60" w:line="240" w:lineRule="auto"/>
      <w:outlineLvl w:val="6"/>
    </w:pPr>
    <w:rPr>
      <w:rFonts w:ascii="Times New Roman" w:eastAsia="Times New Roman" w:hAnsi="Times New Roman" w:cs="Times New Roman"/>
      <w:sz w:val="24"/>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C2073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20737"/>
  </w:style>
  <w:style w:type="paragraph" w:styleId="Stopka">
    <w:name w:val="footer"/>
    <w:basedOn w:val="Normalny"/>
    <w:link w:val="StopkaZnak"/>
    <w:uiPriority w:val="99"/>
    <w:unhideWhenUsed/>
    <w:rsid w:val="00C2073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20737"/>
  </w:style>
  <w:style w:type="paragraph" w:styleId="Tekstdymka">
    <w:name w:val="Balloon Text"/>
    <w:basedOn w:val="Normalny"/>
    <w:link w:val="TekstdymkaZnak"/>
    <w:uiPriority w:val="99"/>
    <w:semiHidden/>
    <w:unhideWhenUsed/>
    <w:rsid w:val="005C4F8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5C4F87"/>
    <w:rPr>
      <w:rFonts w:ascii="Segoe UI" w:hAnsi="Segoe UI" w:cs="Segoe UI"/>
      <w:sz w:val="18"/>
      <w:szCs w:val="18"/>
    </w:rPr>
  </w:style>
  <w:style w:type="character" w:styleId="Odwoaniedokomentarza">
    <w:name w:val="annotation reference"/>
    <w:basedOn w:val="Domylnaczcionkaakapitu"/>
    <w:uiPriority w:val="99"/>
    <w:unhideWhenUsed/>
    <w:rsid w:val="006D0A34"/>
    <w:rPr>
      <w:sz w:val="16"/>
      <w:szCs w:val="16"/>
    </w:rPr>
  </w:style>
  <w:style w:type="paragraph" w:styleId="Tekstkomentarza">
    <w:name w:val="annotation text"/>
    <w:aliases w:val="Tekst komentarza Znak Znak, Znak3 Znak Znak,Znak3 Znak Znak"/>
    <w:basedOn w:val="Normalny"/>
    <w:link w:val="TekstkomentarzaZnak"/>
    <w:uiPriority w:val="99"/>
    <w:unhideWhenUsed/>
    <w:rsid w:val="006D0A34"/>
    <w:pPr>
      <w:spacing w:line="240" w:lineRule="auto"/>
    </w:pPr>
    <w:rPr>
      <w:sz w:val="20"/>
      <w:szCs w:val="20"/>
    </w:rPr>
  </w:style>
  <w:style w:type="character" w:customStyle="1" w:styleId="TekstkomentarzaZnak">
    <w:name w:val="Tekst komentarza Znak"/>
    <w:aliases w:val="Tekst komentarza Znak Znak Znak, Znak3 Znak Znak Znak,Znak3 Znak Znak Znak"/>
    <w:basedOn w:val="Domylnaczcionkaakapitu"/>
    <w:link w:val="Tekstkomentarza"/>
    <w:uiPriority w:val="99"/>
    <w:rsid w:val="006D0A34"/>
    <w:rPr>
      <w:sz w:val="20"/>
      <w:szCs w:val="20"/>
    </w:rPr>
  </w:style>
  <w:style w:type="paragraph" w:styleId="Tematkomentarza">
    <w:name w:val="annotation subject"/>
    <w:basedOn w:val="Tekstkomentarza"/>
    <w:next w:val="Tekstkomentarza"/>
    <w:link w:val="TematkomentarzaZnak"/>
    <w:uiPriority w:val="99"/>
    <w:semiHidden/>
    <w:unhideWhenUsed/>
    <w:rsid w:val="006D0A34"/>
    <w:rPr>
      <w:b/>
      <w:bCs/>
    </w:rPr>
  </w:style>
  <w:style w:type="character" w:customStyle="1" w:styleId="TematkomentarzaZnak">
    <w:name w:val="Temat komentarza Znak"/>
    <w:basedOn w:val="TekstkomentarzaZnak"/>
    <w:link w:val="Tematkomentarza"/>
    <w:uiPriority w:val="99"/>
    <w:semiHidden/>
    <w:rsid w:val="006D0A34"/>
    <w:rPr>
      <w:b/>
      <w:bCs/>
      <w:sz w:val="20"/>
      <w:szCs w:val="20"/>
    </w:rPr>
  </w:style>
  <w:style w:type="paragraph" w:styleId="Akapitzlist">
    <w:name w:val="List Paragraph"/>
    <w:aliases w:val="lp1,List Paragraph2,CW_Lista,Alpha list,Podsis rysunku,Akapit z listą numerowaną,Bullet List,FooterText,numbered,Paragraphe de liste1,Bulletr List Paragraph,列出段落,列出段落1,List Paragraph21,Listeafsnit1,Parágrafo da Lista1,Párrafo de lista1,L1"/>
    <w:basedOn w:val="Normalny"/>
    <w:link w:val="AkapitzlistZnak"/>
    <w:uiPriority w:val="34"/>
    <w:qFormat/>
    <w:rsid w:val="0030596B"/>
    <w:pPr>
      <w:spacing w:after="200" w:line="276" w:lineRule="auto"/>
      <w:ind w:left="720"/>
      <w:contextualSpacing/>
    </w:pPr>
  </w:style>
  <w:style w:type="character" w:styleId="Hipercze">
    <w:name w:val="Hyperlink"/>
    <w:basedOn w:val="Domylnaczcionkaakapitu"/>
    <w:unhideWhenUsed/>
    <w:rsid w:val="005641E5"/>
    <w:rPr>
      <w:color w:val="0000FF"/>
      <w:u w:val="single"/>
    </w:rPr>
  </w:style>
  <w:style w:type="character" w:customStyle="1" w:styleId="luchili">
    <w:name w:val="luc_hili"/>
    <w:basedOn w:val="Domylnaczcionkaakapitu"/>
    <w:rsid w:val="00A25C11"/>
  </w:style>
  <w:style w:type="character" w:customStyle="1" w:styleId="AkapitzlistZnak">
    <w:name w:val="Akapit z listą Znak"/>
    <w:aliases w:val="lp1 Znak,List Paragraph2 Znak,CW_Lista Znak,Alpha list Znak,Podsis rysunku Znak,Akapit z listą numerowaną Znak,Bullet List Znak,FooterText Znak,numbered Znak,Paragraphe de liste1 Znak,Bulletr List Paragraph Znak,列出段落 Znak,列出段落1 Znak"/>
    <w:link w:val="Akapitzlist"/>
    <w:uiPriority w:val="34"/>
    <w:qFormat/>
    <w:locked/>
    <w:rsid w:val="00A976E0"/>
  </w:style>
  <w:style w:type="paragraph" w:styleId="Tekstpodstawowy">
    <w:name w:val="Body Text"/>
    <w:aliases w:val="body text,LOAN"/>
    <w:basedOn w:val="Normalny"/>
    <w:link w:val="TekstpodstawowyZnak"/>
    <w:qFormat/>
    <w:rsid w:val="00FA3A9F"/>
    <w:pPr>
      <w:suppressAutoHyphens/>
      <w:spacing w:after="120" w:line="240" w:lineRule="auto"/>
      <w:jc w:val="both"/>
    </w:pPr>
    <w:rPr>
      <w:rFonts w:ascii="Tahoma" w:eastAsia="Times New Roman" w:hAnsi="Tahoma" w:cs="Times New Roman"/>
      <w:sz w:val="20"/>
      <w:szCs w:val="24"/>
      <w:lang w:val="x-none" w:eastAsia="ar-SA"/>
    </w:rPr>
  </w:style>
  <w:style w:type="character" w:customStyle="1" w:styleId="TekstpodstawowyZnak">
    <w:name w:val="Tekst podstawowy Znak"/>
    <w:aliases w:val="body text Znak,LOAN Znak"/>
    <w:basedOn w:val="Domylnaczcionkaakapitu"/>
    <w:link w:val="Tekstpodstawowy"/>
    <w:rsid w:val="00FA3A9F"/>
    <w:rPr>
      <w:rFonts w:ascii="Tahoma" w:eastAsia="Times New Roman" w:hAnsi="Tahoma" w:cs="Times New Roman"/>
      <w:sz w:val="20"/>
      <w:szCs w:val="24"/>
      <w:lang w:val="x-none" w:eastAsia="ar-SA"/>
    </w:rPr>
  </w:style>
  <w:style w:type="paragraph" w:customStyle="1" w:styleId="Default">
    <w:name w:val="Default"/>
    <w:qFormat/>
    <w:rsid w:val="007B423E"/>
    <w:pPr>
      <w:autoSpaceDE w:val="0"/>
      <w:autoSpaceDN w:val="0"/>
      <w:adjustRightInd w:val="0"/>
      <w:spacing w:after="0" w:line="240" w:lineRule="auto"/>
    </w:pPr>
    <w:rPr>
      <w:rFonts w:ascii="Times New Roman" w:hAnsi="Times New Roman" w:cs="Times New Roman"/>
      <w:color w:val="000000"/>
      <w:sz w:val="24"/>
      <w:szCs w:val="24"/>
    </w:rPr>
  </w:style>
  <w:style w:type="paragraph" w:styleId="Tekstpodstawowy2">
    <w:name w:val="Body Text 2"/>
    <w:basedOn w:val="Normalny"/>
    <w:link w:val="Tekstpodstawowy2Znak"/>
    <w:uiPriority w:val="99"/>
    <w:semiHidden/>
    <w:unhideWhenUsed/>
    <w:rsid w:val="00F1071B"/>
    <w:pPr>
      <w:spacing w:after="120" w:line="480" w:lineRule="auto"/>
    </w:pPr>
  </w:style>
  <w:style w:type="character" w:customStyle="1" w:styleId="Tekstpodstawowy2Znak">
    <w:name w:val="Tekst podstawowy 2 Znak"/>
    <w:basedOn w:val="Domylnaczcionkaakapitu"/>
    <w:link w:val="Tekstpodstawowy2"/>
    <w:uiPriority w:val="99"/>
    <w:semiHidden/>
    <w:rsid w:val="00F1071B"/>
  </w:style>
  <w:style w:type="paragraph" w:customStyle="1" w:styleId="Normalny1">
    <w:name w:val="Normalny1"/>
    <w:basedOn w:val="Normalny"/>
    <w:rsid w:val="00B16D5C"/>
    <w:pPr>
      <w:spacing w:before="100" w:beforeAutospacing="1" w:after="360" w:line="240" w:lineRule="auto"/>
    </w:pPr>
    <w:rPr>
      <w:rFonts w:ascii="Times New Roman" w:eastAsia="Times New Roman" w:hAnsi="Times New Roman" w:cs="Times New Roman"/>
      <w:sz w:val="24"/>
      <w:szCs w:val="24"/>
      <w:lang w:eastAsia="pl-PL"/>
    </w:rPr>
  </w:style>
  <w:style w:type="character" w:customStyle="1" w:styleId="tm8">
    <w:name w:val="tm8"/>
    <w:basedOn w:val="Domylnaczcionkaakapitu"/>
    <w:rsid w:val="00B16D5C"/>
  </w:style>
  <w:style w:type="character" w:customStyle="1" w:styleId="tm10">
    <w:name w:val="tm10"/>
    <w:basedOn w:val="Domylnaczcionkaakapitu"/>
    <w:rsid w:val="00B16D5C"/>
  </w:style>
  <w:style w:type="table" w:styleId="Tabela-Siatka">
    <w:name w:val="Table Grid"/>
    <w:basedOn w:val="Standardowy"/>
    <w:uiPriority w:val="39"/>
    <w:rsid w:val="007933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2">
    <w:name w:val="Body Text Indent 2"/>
    <w:basedOn w:val="Normalny"/>
    <w:link w:val="Tekstpodstawowywcity2Znak"/>
    <w:uiPriority w:val="99"/>
    <w:semiHidden/>
    <w:unhideWhenUsed/>
    <w:rsid w:val="00331A65"/>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331A65"/>
  </w:style>
  <w:style w:type="character" w:customStyle="1" w:styleId="Nagwek4Znak">
    <w:name w:val="Nagłówek 4 Znak"/>
    <w:aliases w:val="UNI-Nagłówek 4 Znak,h4 Znak,heading 4 Znak,4 Znak,H4-Heading 4 Znak,Naglówek 4 Znak"/>
    <w:basedOn w:val="Domylnaczcionkaakapitu"/>
    <w:link w:val="Nagwek4"/>
    <w:rsid w:val="00331A65"/>
    <w:rPr>
      <w:rFonts w:ascii="Arial" w:eastAsia="Times New Roman" w:hAnsi="Arial" w:cs="Times New Roman"/>
      <w:b/>
      <w:sz w:val="24"/>
      <w:szCs w:val="24"/>
      <w:lang w:eastAsia="ar-SA"/>
    </w:rPr>
  </w:style>
  <w:style w:type="character" w:customStyle="1" w:styleId="Nagwek7Znak">
    <w:name w:val="Nagłówek 7 Znak"/>
    <w:aliases w:val="UNI - Nagłówek 7 Znak"/>
    <w:basedOn w:val="Domylnaczcionkaakapitu"/>
    <w:link w:val="Nagwek7"/>
    <w:rsid w:val="00331A65"/>
    <w:rPr>
      <w:rFonts w:ascii="Times New Roman" w:eastAsia="Times New Roman" w:hAnsi="Times New Roman" w:cs="Times New Roman"/>
      <w:sz w:val="24"/>
      <w:szCs w:val="24"/>
      <w:lang w:eastAsia="ar-SA"/>
    </w:rPr>
  </w:style>
  <w:style w:type="character" w:styleId="Odwoanieprzypisudolnego">
    <w:name w:val="footnote reference"/>
    <w:uiPriority w:val="99"/>
    <w:rsid w:val="00331A65"/>
    <w:rPr>
      <w:vertAlign w:val="superscript"/>
    </w:rPr>
  </w:style>
  <w:style w:type="paragraph" w:styleId="Tekstprzypisudolnego">
    <w:name w:val="footnote text"/>
    <w:aliases w:val="fn"/>
    <w:basedOn w:val="Normalny"/>
    <w:link w:val="TekstprzypisudolnegoZnak"/>
    <w:uiPriority w:val="99"/>
    <w:qFormat/>
    <w:rsid w:val="00331A65"/>
    <w:pPr>
      <w:spacing w:after="0" w:line="240" w:lineRule="auto"/>
    </w:pPr>
    <w:rPr>
      <w:rFonts w:ascii="Arial" w:eastAsia="Times New Roman" w:hAnsi="Arial" w:cs="Times New Roman"/>
      <w:sz w:val="20"/>
      <w:szCs w:val="24"/>
      <w:lang w:eastAsia="ar-SA"/>
    </w:rPr>
  </w:style>
  <w:style w:type="character" w:customStyle="1" w:styleId="TekstprzypisudolnegoZnak">
    <w:name w:val="Tekst przypisu dolnego Znak"/>
    <w:aliases w:val="fn Znak"/>
    <w:basedOn w:val="Domylnaczcionkaakapitu"/>
    <w:link w:val="Tekstprzypisudolnego"/>
    <w:uiPriority w:val="99"/>
    <w:rsid w:val="00331A65"/>
    <w:rPr>
      <w:rFonts w:ascii="Arial" w:eastAsia="Times New Roman" w:hAnsi="Arial" w:cs="Times New Roman"/>
      <w:sz w:val="20"/>
      <w:szCs w:val="24"/>
      <w:lang w:eastAsia="ar-SA"/>
    </w:rPr>
  </w:style>
  <w:style w:type="paragraph" w:customStyle="1" w:styleId="Spider-2">
    <w:name w:val="Spider-2"/>
    <w:basedOn w:val="Listanumerowana"/>
    <w:qFormat/>
    <w:rsid w:val="00331A65"/>
    <w:pPr>
      <w:tabs>
        <w:tab w:val="clear" w:pos="360"/>
      </w:tabs>
      <w:autoSpaceDE w:val="0"/>
      <w:autoSpaceDN w:val="0"/>
      <w:snapToGrid w:val="0"/>
      <w:spacing w:after="0" w:line="240" w:lineRule="auto"/>
      <w:ind w:left="340" w:hanging="340"/>
      <w:contextualSpacing w:val="0"/>
      <w:jc w:val="both"/>
    </w:pPr>
    <w:rPr>
      <w:rFonts w:ascii="Arial" w:eastAsia="Times New Roman" w:hAnsi="Arial" w:cs="Times New Roman"/>
      <w:sz w:val="20"/>
      <w:szCs w:val="20"/>
      <w:lang w:eastAsia="pl-PL"/>
    </w:rPr>
  </w:style>
  <w:style w:type="paragraph" w:customStyle="1" w:styleId="BodyText31">
    <w:name w:val="Body Text 31"/>
    <w:basedOn w:val="Normalny"/>
    <w:qFormat/>
    <w:rsid w:val="00331A65"/>
    <w:pPr>
      <w:tabs>
        <w:tab w:val="left" w:pos="9923"/>
        <w:tab w:val="left" w:pos="10969"/>
      </w:tabs>
      <w:spacing w:after="0" w:line="360" w:lineRule="auto"/>
      <w:ind w:right="-622"/>
      <w:jc w:val="both"/>
    </w:pPr>
    <w:rPr>
      <w:rFonts w:ascii="Times New Roman" w:eastAsia="Times New Roman" w:hAnsi="Times New Roman" w:cs="Times New Roman"/>
      <w:szCs w:val="20"/>
      <w:lang w:eastAsia="pl-PL"/>
    </w:rPr>
  </w:style>
  <w:style w:type="paragraph" w:customStyle="1" w:styleId="Tekstpodstawowy210">
    <w:name w:val="Tekst podstawowy 210"/>
    <w:basedOn w:val="Normalny"/>
    <w:qFormat/>
    <w:rsid w:val="00331A65"/>
    <w:pPr>
      <w:widowControl w:val="0"/>
      <w:suppressAutoHyphens/>
      <w:snapToGrid w:val="0"/>
      <w:spacing w:after="0" w:line="240" w:lineRule="auto"/>
    </w:pPr>
    <w:rPr>
      <w:rFonts w:ascii="Times New Roman" w:eastAsia="Times New Roman" w:hAnsi="Times New Roman" w:cs="Times New Roman"/>
      <w:b/>
      <w:sz w:val="24"/>
      <w:szCs w:val="20"/>
      <w:lang w:eastAsia="ar-SA"/>
    </w:rPr>
  </w:style>
  <w:style w:type="character" w:customStyle="1" w:styleId="ng-binding">
    <w:name w:val="ng-binding"/>
    <w:basedOn w:val="Domylnaczcionkaakapitu"/>
    <w:rsid w:val="00331A65"/>
  </w:style>
  <w:style w:type="paragraph" w:styleId="Listanumerowana">
    <w:name w:val="List Number"/>
    <w:basedOn w:val="Normalny"/>
    <w:uiPriority w:val="99"/>
    <w:semiHidden/>
    <w:unhideWhenUsed/>
    <w:rsid w:val="00331A65"/>
    <w:pPr>
      <w:tabs>
        <w:tab w:val="num" w:pos="360"/>
      </w:tabs>
      <w:ind w:left="360" w:hanging="360"/>
      <w:contextualSpacing/>
    </w:pPr>
  </w:style>
  <w:style w:type="paragraph" w:styleId="Tekstprzypisukocowego">
    <w:name w:val="endnote text"/>
    <w:basedOn w:val="Normalny"/>
    <w:link w:val="TekstprzypisukocowegoZnak"/>
    <w:uiPriority w:val="99"/>
    <w:semiHidden/>
    <w:unhideWhenUsed/>
    <w:rsid w:val="00C5165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C51658"/>
    <w:rPr>
      <w:sz w:val="20"/>
      <w:szCs w:val="20"/>
    </w:rPr>
  </w:style>
  <w:style w:type="character" w:styleId="Odwoanieprzypisukocowego">
    <w:name w:val="endnote reference"/>
    <w:basedOn w:val="Domylnaczcionkaakapitu"/>
    <w:uiPriority w:val="99"/>
    <w:semiHidden/>
    <w:unhideWhenUsed/>
    <w:rsid w:val="00C51658"/>
    <w:rPr>
      <w:vertAlign w:val="superscript"/>
    </w:rPr>
  </w:style>
  <w:style w:type="paragraph" w:styleId="NormalnyWeb">
    <w:name w:val="Normal (Web)"/>
    <w:basedOn w:val="Normalny"/>
    <w:uiPriority w:val="99"/>
    <w:unhideWhenUsed/>
    <w:rsid w:val="00986BE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Poprawka">
    <w:name w:val="Revision"/>
    <w:hidden/>
    <w:uiPriority w:val="99"/>
    <w:semiHidden/>
    <w:rsid w:val="00263237"/>
    <w:pPr>
      <w:spacing w:after="0" w:line="240" w:lineRule="auto"/>
    </w:pPr>
  </w:style>
  <w:style w:type="character" w:customStyle="1" w:styleId="articletitle">
    <w:name w:val="articletitle"/>
    <w:basedOn w:val="Domylnaczcionkaakapitu"/>
    <w:rsid w:val="00552CE0"/>
  </w:style>
  <w:style w:type="character" w:styleId="Uwydatnienie">
    <w:name w:val="Emphasis"/>
    <w:basedOn w:val="Domylnaczcionkaakapitu"/>
    <w:uiPriority w:val="20"/>
    <w:qFormat/>
    <w:rsid w:val="00552CE0"/>
    <w:rPr>
      <w:i/>
      <w:iCs/>
    </w:rPr>
  </w:style>
  <w:style w:type="character" w:styleId="Pogrubienie">
    <w:name w:val="Strong"/>
    <w:basedOn w:val="Domylnaczcionkaakapitu"/>
    <w:uiPriority w:val="22"/>
    <w:qFormat/>
    <w:rsid w:val="00552CE0"/>
    <w:rPr>
      <w:b/>
      <w:bCs/>
    </w:rPr>
  </w:style>
  <w:style w:type="numbering" w:customStyle="1" w:styleId="Styl23">
    <w:name w:val="Styl23"/>
    <w:rsid w:val="0017573C"/>
    <w:pPr>
      <w:numPr>
        <w:numId w:val="1"/>
      </w:numPr>
    </w:pPr>
  </w:style>
  <w:style w:type="character" w:customStyle="1" w:styleId="normaltextrun">
    <w:name w:val="normaltextrun"/>
    <w:basedOn w:val="Domylnaczcionkaakapitu"/>
    <w:rsid w:val="009A61A6"/>
  </w:style>
  <w:style w:type="character" w:customStyle="1" w:styleId="eop">
    <w:name w:val="eop"/>
    <w:basedOn w:val="Domylnaczcionkaakapitu"/>
    <w:rsid w:val="009A61A6"/>
  </w:style>
  <w:style w:type="character" w:customStyle="1" w:styleId="Nagwek2Znak">
    <w:name w:val="Nagłówek 2 Znak"/>
    <w:basedOn w:val="Domylnaczcionkaakapitu"/>
    <w:link w:val="Nagwek2"/>
    <w:uiPriority w:val="9"/>
    <w:rsid w:val="007B2D82"/>
    <w:rPr>
      <w:rFonts w:asciiTheme="majorHAnsi" w:eastAsiaTheme="majorEastAsia" w:hAnsiTheme="majorHAnsi" w:cstheme="majorBidi"/>
      <w:color w:val="2F5496" w:themeColor="accent1" w:themeShade="BF"/>
      <w:sz w:val="26"/>
      <w:szCs w:val="26"/>
    </w:rPr>
  </w:style>
  <w:style w:type="character" w:customStyle="1" w:styleId="Nagwek1Znak">
    <w:name w:val="Nagłówek 1 Znak"/>
    <w:basedOn w:val="Domylnaczcionkaakapitu"/>
    <w:link w:val="Nagwek1"/>
    <w:uiPriority w:val="9"/>
    <w:rsid w:val="004138FE"/>
    <w:rPr>
      <w:rFonts w:asciiTheme="majorHAnsi" w:eastAsiaTheme="majorEastAsia" w:hAnsiTheme="majorHAnsi" w:cstheme="majorBidi"/>
      <w:color w:val="2F5496" w:themeColor="accent1" w:themeShade="BF"/>
      <w:sz w:val="32"/>
      <w:szCs w:val="32"/>
    </w:rPr>
  </w:style>
  <w:style w:type="character" w:customStyle="1" w:styleId="uv3um">
    <w:name w:val="uv3um"/>
    <w:basedOn w:val="Domylnaczcionkaakapitu"/>
    <w:rsid w:val="00E57749"/>
  </w:style>
  <w:style w:type="numbering" w:customStyle="1" w:styleId="StylKonspektynumerowaneZlewej0cmWysunicie102cm2">
    <w:name w:val="Styl Konspekty numerowane Z lewej:  0 cm Wysunięcie:  102 cm2"/>
    <w:basedOn w:val="Bezlisty"/>
    <w:rsid w:val="00AA15A7"/>
  </w:style>
  <w:style w:type="paragraph" w:customStyle="1" w:styleId="text-justify">
    <w:name w:val="text-justify"/>
    <w:basedOn w:val="Normalny"/>
    <w:uiPriority w:val="99"/>
    <w:rsid w:val="00265E10"/>
    <w:pPr>
      <w:spacing w:before="100" w:beforeAutospacing="1" w:after="100" w:afterAutospacing="1" w:line="240" w:lineRule="auto"/>
    </w:pPr>
    <w:rPr>
      <w:rFonts w:ascii="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9491">
      <w:bodyDiv w:val="1"/>
      <w:marLeft w:val="0"/>
      <w:marRight w:val="0"/>
      <w:marTop w:val="0"/>
      <w:marBottom w:val="0"/>
      <w:divBdr>
        <w:top w:val="none" w:sz="0" w:space="0" w:color="auto"/>
        <w:left w:val="none" w:sz="0" w:space="0" w:color="auto"/>
        <w:bottom w:val="none" w:sz="0" w:space="0" w:color="auto"/>
        <w:right w:val="none" w:sz="0" w:space="0" w:color="auto"/>
      </w:divBdr>
    </w:div>
    <w:div w:id="69811317">
      <w:bodyDiv w:val="1"/>
      <w:marLeft w:val="0"/>
      <w:marRight w:val="0"/>
      <w:marTop w:val="0"/>
      <w:marBottom w:val="0"/>
      <w:divBdr>
        <w:top w:val="none" w:sz="0" w:space="0" w:color="auto"/>
        <w:left w:val="none" w:sz="0" w:space="0" w:color="auto"/>
        <w:bottom w:val="none" w:sz="0" w:space="0" w:color="auto"/>
        <w:right w:val="none" w:sz="0" w:space="0" w:color="auto"/>
      </w:divBdr>
    </w:div>
    <w:div w:id="88355365">
      <w:bodyDiv w:val="1"/>
      <w:marLeft w:val="0"/>
      <w:marRight w:val="0"/>
      <w:marTop w:val="0"/>
      <w:marBottom w:val="0"/>
      <w:divBdr>
        <w:top w:val="none" w:sz="0" w:space="0" w:color="auto"/>
        <w:left w:val="none" w:sz="0" w:space="0" w:color="auto"/>
        <w:bottom w:val="none" w:sz="0" w:space="0" w:color="auto"/>
        <w:right w:val="none" w:sz="0" w:space="0" w:color="auto"/>
      </w:divBdr>
    </w:div>
    <w:div w:id="98381463">
      <w:bodyDiv w:val="1"/>
      <w:marLeft w:val="0"/>
      <w:marRight w:val="0"/>
      <w:marTop w:val="0"/>
      <w:marBottom w:val="0"/>
      <w:divBdr>
        <w:top w:val="none" w:sz="0" w:space="0" w:color="auto"/>
        <w:left w:val="none" w:sz="0" w:space="0" w:color="auto"/>
        <w:bottom w:val="none" w:sz="0" w:space="0" w:color="auto"/>
        <w:right w:val="none" w:sz="0" w:space="0" w:color="auto"/>
      </w:divBdr>
    </w:div>
    <w:div w:id="102769819">
      <w:bodyDiv w:val="1"/>
      <w:marLeft w:val="0"/>
      <w:marRight w:val="0"/>
      <w:marTop w:val="0"/>
      <w:marBottom w:val="0"/>
      <w:divBdr>
        <w:top w:val="none" w:sz="0" w:space="0" w:color="auto"/>
        <w:left w:val="none" w:sz="0" w:space="0" w:color="auto"/>
        <w:bottom w:val="none" w:sz="0" w:space="0" w:color="auto"/>
        <w:right w:val="none" w:sz="0" w:space="0" w:color="auto"/>
      </w:divBdr>
    </w:div>
    <w:div w:id="105659927">
      <w:bodyDiv w:val="1"/>
      <w:marLeft w:val="0"/>
      <w:marRight w:val="0"/>
      <w:marTop w:val="0"/>
      <w:marBottom w:val="0"/>
      <w:divBdr>
        <w:top w:val="none" w:sz="0" w:space="0" w:color="auto"/>
        <w:left w:val="none" w:sz="0" w:space="0" w:color="auto"/>
        <w:bottom w:val="none" w:sz="0" w:space="0" w:color="auto"/>
        <w:right w:val="none" w:sz="0" w:space="0" w:color="auto"/>
      </w:divBdr>
    </w:div>
    <w:div w:id="155876097">
      <w:bodyDiv w:val="1"/>
      <w:marLeft w:val="0"/>
      <w:marRight w:val="0"/>
      <w:marTop w:val="0"/>
      <w:marBottom w:val="0"/>
      <w:divBdr>
        <w:top w:val="none" w:sz="0" w:space="0" w:color="auto"/>
        <w:left w:val="none" w:sz="0" w:space="0" w:color="auto"/>
        <w:bottom w:val="none" w:sz="0" w:space="0" w:color="auto"/>
        <w:right w:val="none" w:sz="0" w:space="0" w:color="auto"/>
      </w:divBdr>
    </w:div>
    <w:div w:id="197470870">
      <w:bodyDiv w:val="1"/>
      <w:marLeft w:val="0"/>
      <w:marRight w:val="0"/>
      <w:marTop w:val="0"/>
      <w:marBottom w:val="0"/>
      <w:divBdr>
        <w:top w:val="none" w:sz="0" w:space="0" w:color="auto"/>
        <w:left w:val="none" w:sz="0" w:space="0" w:color="auto"/>
        <w:bottom w:val="none" w:sz="0" w:space="0" w:color="auto"/>
        <w:right w:val="none" w:sz="0" w:space="0" w:color="auto"/>
      </w:divBdr>
    </w:div>
    <w:div w:id="208341665">
      <w:bodyDiv w:val="1"/>
      <w:marLeft w:val="0"/>
      <w:marRight w:val="0"/>
      <w:marTop w:val="0"/>
      <w:marBottom w:val="0"/>
      <w:divBdr>
        <w:top w:val="none" w:sz="0" w:space="0" w:color="auto"/>
        <w:left w:val="none" w:sz="0" w:space="0" w:color="auto"/>
        <w:bottom w:val="none" w:sz="0" w:space="0" w:color="auto"/>
        <w:right w:val="none" w:sz="0" w:space="0" w:color="auto"/>
      </w:divBdr>
    </w:div>
    <w:div w:id="252015298">
      <w:bodyDiv w:val="1"/>
      <w:marLeft w:val="0"/>
      <w:marRight w:val="0"/>
      <w:marTop w:val="0"/>
      <w:marBottom w:val="0"/>
      <w:divBdr>
        <w:top w:val="none" w:sz="0" w:space="0" w:color="auto"/>
        <w:left w:val="none" w:sz="0" w:space="0" w:color="auto"/>
        <w:bottom w:val="none" w:sz="0" w:space="0" w:color="auto"/>
        <w:right w:val="none" w:sz="0" w:space="0" w:color="auto"/>
      </w:divBdr>
    </w:div>
    <w:div w:id="257060977">
      <w:bodyDiv w:val="1"/>
      <w:marLeft w:val="0"/>
      <w:marRight w:val="0"/>
      <w:marTop w:val="0"/>
      <w:marBottom w:val="0"/>
      <w:divBdr>
        <w:top w:val="none" w:sz="0" w:space="0" w:color="auto"/>
        <w:left w:val="none" w:sz="0" w:space="0" w:color="auto"/>
        <w:bottom w:val="none" w:sz="0" w:space="0" w:color="auto"/>
        <w:right w:val="none" w:sz="0" w:space="0" w:color="auto"/>
      </w:divBdr>
    </w:div>
    <w:div w:id="283856145">
      <w:bodyDiv w:val="1"/>
      <w:marLeft w:val="0"/>
      <w:marRight w:val="0"/>
      <w:marTop w:val="0"/>
      <w:marBottom w:val="0"/>
      <w:divBdr>
        <w:top w:val="none" w:sz="0" w:space="0" w:color="auto"/>
        <w:left w:val="none" w:sz="0" w:space="0" w:color="auto"/>
        <w:bottom w:val="none" w:sz="0" w:space="0" w:color="auto"/>
        <w:right w:val="none" w:sz="0" w:space="0" w:color="auto"/>
      </w:divBdr>
    </w:div>
    <w:div w:id="294339106">
      <w:bodyDiv w:val="1"/>
      <w:marLeft w:val="0"/>
      <w:marRight w:val="0"/>
      <w:marTop w:val="0"/>
      <w:marBottom w:val="0"/>
      <w:divBdr>
        <w:top w:val="none" w:sz="0" w:space="0" w:color="auto"/>
        <w:left w:val="none" w:sz="0" w:space="0" w:color="auto"/>
        <w:bottom w:val="none" w:sz="0" w:space="0" w:color="auto"/>
        <w:right w:val="none" w:sz="0" w:space="0" w:color="auto"/>
      </w:divBdr>
    </w:div>
    <w:div w:id="309334608">
      <w:bodyDiv w:val="1"/>
      <w:marLeft w:val="0"/>
      <w:marRight w:val="0"/>
      <w:marTop w:val="0"/>
      <w:marBottom w:val="0"/>
      <w:divBdr>
        <w:top w:val="none" w:sz="0" w:space="0" w:color="auto"/>
        <w:left w:val="none" w:sz="0" w:space="0" w:color="auto"/>
        <w:bottom w:val="none" w:sz="0" w:space="0" w:color="auto"/>
        <w:right w:val="none" w:sz="0" w:space="0" w:color="auto"/>
      </w:divBdr>
    </w:div>
    <w:div w:id="313992524">
      <w:bodyDiv w:val="1"/>
      <w:marLeft w:val="0"/>
      <w:marRight w:val="0"/>
      <w:marTop w:val="0"/>
      <w:marBottom w:val="0"/>
      <w:divBdr>
        <w:top w:val="none" w:sz="0" w:space="0" w:color="auto"/>
        <w:left w:val="none" w:sz="0" w:space="0" w:color="auto"/>
        <w:bottom w:val="none" w:sz="0" w:space="0" w:color="auto"/>
        <w:right w:val="none" w:sz="0" w:space="0" w:color="auto"/>
      </w:divBdr>
    </w:div>
    <w:div w:id="336464020">
      <w:bodyDiv w:val="1"/>
      <w:marLeft w:val="0"/>
      <w:marRight w:val="0"/>
      <w:marTop w:val="0"/>
      <w:marBottom w:val="0"/>
      <w:divBdr>
        <w:top w:val="none" w:sz="0" w:space="0" w:color="auto"/>
        <w:left w:val="none" w:sz="0" w:space="0" w:color="auto"/>
        <w:bottom w:val="none" w:sz="0" w:space="0" w:color="auto"/>
        <w:right w:val="none" w:sz="0" w:space="0" w:color="auto"/>
      </w:divBdr>
    </w:div>
    <w:div w:id="379860538">
      <w:bodyDiv w:val="1"/>
      <w:marLeft w:val="0"/>
      <w:marRight w:val="0"/>
      <w:marTop w:val="0"/>
      <w:marBottom w:val="0"/>
      <w:divBdr>
        <w:top w:val="none" w:sz="0" w:space="0" w:color="auto"/>
        <w:left w:val="none" w:sz="0" w:space="0" w:color="auto"/>
        <w:bottom w:val="none" w:sz="0" w:space="0" w:color="auto"/>
        <w:right w:val="none" w:sz="0" w:space="0" w:color="auto"/>
      </w:divBdr>
    </w:div>
    <w:div w:id="433012951">
      <w:bodyDiv w:val="1"/>
      <w:marLeft w:val="0"/>
      <w:marRight w:val="0"/>
      <w:marTop w:val="0"/>
      <w:marBottom w:val="0"/>
      <w:divBdr>
        <w:top w:val="none" w:sz="0" w:space="0" w:color="auto"/>
        <w:left w:val="none" w:sz="0" w:space="0" w:color="auto"/>
        <w:bottom w:val="none" w:sz="0" w:space="0" w:color="auto"/>
        <w:right w:val="none" w:sz="0" w:space="0" w:color="auto"/>
      </w:divBdr>
    </w:div>
    <w:div w:id="466703166">
      <w:bodyDiv w:val="1"/>
      <w:marLeft w:val="0"/>
      <w:marRight w:val="0"/>
      <w:marTop w:val="0"/>
      <w:marBottom w:val="0"/>
      <w:divBdr>
        <w:top w:val="none" w:sz="0" w:space="0" w:color="auto"/>
        <w:left w:val="none" w:sz="0" w:space="0" w:color="auto"/>
        <w:bottom w:val="none" w:sz="0" w:space="0" w:color="auto"/>
        <w:right w:val="none" w:sz="0" w:space="0" w:color="auto"/>
      </w:divBdr>
    </w:div>
    <w:div w:id="494104483">
      <w:bodyDiv w:val="1"/>
      <w:marLeft w:val="0"/>
      <w:marRight w:val="0"/>
      <w:marTop w:val="0"/>
      <w:marBottom w:val="0"/>
      <w:divBdr>
        <w:top w:val="none" w:sz="0" w:space="0" w:color="auto"/>
        <w:left w:val="none" w:sz="0" w:space="0" w:color="auto"/>
        <w:bottom w:val="none" w:sz="0" w:space="0" w:color="auto"/>
        <w:right w:val="none" w:sz="0" w:space="0" w:color="auto"/>
      </w:divBdr>
    </w:div>
    <w:div w:id="518083972">
      <w:bodyDiv w:val="1"/>
      <w:marLeft w:val="0"/>
      <w:marRight w:val="0"/>
      <w:marTop w:val="0"/>
      <w:marBottom w:val="0"/>
      <w:divBdr>
        <w:top w:val="none" w:sz="0" w:space="0" w:color="auto"/>
        <w:left w:val="none" w:sz="0" w:space="0" w:color="auto"/>
        <w:bottom w:val="none" w:sz="0" w:space="0" w:color="auto"/>
        <w:right w:val="none" w:sz="0" w:space="0" w:color="auto"/>
      </w:divBdr>
    </w:div>
    <w:div w:id="538669336">
      <w:bodyDiv w:val="1"/>
      <w:marLeft w:val="0"/>
      <w:marRight w:val="0"/>
      <w:marTop w:val="0"/>
      <w:marBottom w:val="0"/>
      <w:divBdr>
        <w:top w:val="none" w:sz="0" w:space="0" w:color="auto"/>
        <w:left w:val="none" w:sz="0" w:space="0" w:color="auto"/>
        <w:bottom w:val="none" w:sz="0" w:space="0" w:color="auto"/>
        <w:right w:val="none" w:sz="0" w:space="0" w:color="auto"/>
      </w:divBdr>
    </w:div>
    <w:div w:id="551893849">
      <w:bodyDiv w:val="1"/>
      <w:marLeft w:val="0"/>
      <w:marRight w:val="0"/>
      <w:marTop w:val="0"/>
      <w:marBottom w:val="0"/>
      <w:divBdr>
        <w:top w:val="none" w:sz="0" w:space="0" w:color="auto"/>
        <w:left w:val="none" w:sz="0" w:space="0" w:color="auto"/>
        <w:bottom w:val="none" w:sz="0" w:space="0" w:color="auto"/>
        <w:right w:val="none" w:sz="0" w:space="0" w:color="auto"/>
      </w:divBdr>
    </w:div>
    <w:div w:id="553352134">
      <w:bodyDiv w:val="1"/>
      <w:marLeft w:val="0"/>
      <w:marRight w:val="0"/>
      <w:marTop w:val="0"/>
      <w:marBottom w:val="0"/>
      <w:divBdr>
        <w:top w:val="none" w:sz="0" w:space="0" w:color="auto"/>
        <w:left w:val="none" w:sz="0" w:space="0" w:color="auto"/>
        <w:bottom w:val="none" w:sz="0" w:space="0" w:color="auto"/>
        <w:right w:val="none" w:sz="0" w:space="0" w:color="auto"/>
      </w:divBdr>
    </w:div>
    <w:div w:id="554122898">
      <w:bodyDiv w:val="1"/>
      <w:marLeft w:val="0"/>
      <w:marRight w:val="0"/>
      <w:marTop w:val="0"/>
      <w:marBottom w:val="0"/>
      <w:divBdr>
        <w:top w:val="none" w:sz="0" w:space="0" w:color="auto"/>
        <w:left w:val="none" w:sz="0" w:space="0" w:color="auto"/>
        <w:bottom w:val="none" w:sz="0" w:space="0" w:color="auto"/>
        <w:right w:val="none" w:sz="0" w:space="0" w:color="auto"/>
      </w:divBdr>
    </w:div>
    <w:div w:id="580985145">
      <w:bodyDiv w:val="1"/>
      <w:marLeft w:val="0"/>
      <w:marRight w:val="0"/>
      <w:marTop w:val="0"/>
      <w:marBottom w:val="0"/>
      <w:divBdr>
        <w:top w:val="none" w:sz="0" w:space="0" w:color="auto"/>
        <w:left w:val="none" w:sz="0" w:space="0" w:color="auto"/>
        <w:bottom w:val="none" w:sz="0" w:space="0" w:color="auto"/>
        <w:right w:val="none" w:sz="0" w:space="0" w:color="auto"/>
      </w:divBdr>
      <w:divsChild>
        <w:div w:id="540441232">
          <w:marLeft w:val="15"/>
          <w:marRight w:val="15"/>
          <w:marTop w:val="15"/>
          <w:marBottom w:val="15"/>
          <w:divBdr>
            <w:top w:val="none" w:sz="0" w:space="0" w:color="auto"/>
            <w:left w:val="none" w:sz="0" w:space="0" w:color="auto"/>
            <w:bottom w:val="none" w:sz="0" w:space="0" w:color="auto"/>
            <w:right w:val="none" w:sz="0" w:space="0" w:color="auto"/>
          </w:divBdr>
        </w:div>
      </w:divsChild>
    </w:div>
    <w:div w:id="593980351">
      <w:bodyDiv w:val="1"/>
      <w:marLeft w:val="0"/>
      <w:marRight w:val="0"/>
      <w:marTop w:val="0"/>
      <w:marBottom w:val="0"/>
      <w:divBdr>
        <w:top w:val="none" w:sz="0" w:space="0" w:color="auto"/>
        <w:left w:val="none" w:sz="0" w:space="0" w:color="auto"/>
        <w:bottom w:val="none" w:sz="0" w:space="0" w:color="auto"/>
        <w:right w:val="none" w:sz="0" w:space="0" w:color="auto"/>
      </w:divBdr>
    </w:div>
    <w:div w:id="615213352">
      <w:bodyDiv w:val="1"/>
      <w:marLeft w:val="0"/>
      <w:marRight w:val="0"/>
      <w:marTop w:val="0"/>
      <w:marBottom w:val="0"/>
      <w:divBdr>
        <w:top w:val="none" w:sz="0" w:space="0" w:color="auto"/>
        <w:left w:val="none" w:sz="0" w:space="0" w:color="auto"/>
        <w:bottom w:val="none" w:sz="0" w:space="0" w:color="auto"/>
        <w:right w:val="none" w:sz="0" w:space="0" w:color="auto"/>
      </w:divBdr>
    </w:div>
    <w:div w:id="615600966">
      <w:bodyDiv w:val="1"/>
      <w:marLeft w:val="0"/>
      <w:marRight w:val="0"/>
      <w:marTop w:val="0"/>
      <w:marBottom w:val="0"/>
      <w:divBdr>
        <w:top w:val="none" w:sz="0" w:space="0" w:color="auto"/>
        <w:left w:val="none" w:sz="0" w:space="0" w:color="auto"/>
        <w:bottom w:val="none" w:sz="0" w:space="0" w:color="auto"/>
        <w:right w:val="none" w:sz="0" w:space="0" w:color="auto"/>
      </w:divBdr>
    </w:div>
    <w:div w:id="619649587">
      <w:bodyDiv w:val="1"/>
      <w:marLeft w:val="0"/>
      <w:marRight w:val="0"/>
      <w:marTop w:val="0"/>
      <w:marBottom w:val="0"/>
      <w:divBdr>
        <w:top w:val="none" w:sz="0" w:space="0" w:color="auto"/>
        <w:left w:val="none" w:sz="0" w:space="0" w:color="auto"/>
        <w:bottom w:val="none" w:sz="0" w:space="0" w:color="auto"/>
        <w:right w:val="none" w:sz="0" w:space="0" w:color="auto"/>
      </w:divBdr>
      <w:divsChild>
        <w:div w:id="1977562490">
          <w:marLeft w:val="0"/>
          <w:marRight w:val="0"/>
          <w:marTop w:val="0"/>
          <w:marBottom w:val="0"/>
          <w:divBdr>
            <w:top w:val="none" w:sz="0" w:space="0" w:color="auto"/>
            <w:left w:val="none" w:sz="0" w:space="0" w:color="auto"/>
            <w:bottom w:val="none" w:sz="0" w:space="0" w:color="auto"/>
            <w:right w:val="none" w:sz="0" w:space="0" w:color="auto"/>
          </w:divBdr>
        </w:div>
      </w:divsChild>
    </w:div>
    <w:div w:id="633027020">
      <w:bodyDiv w:val="1"/>
      <w:marLeft w:val="0"/>
      <w:marRight w:val="0"/>
      <w:marTop w:val="0"/>
      <w:marBottom w:val="0"/>
      <w:divBdr>
        <w:top w:val="none" w:sz="0" w:space="0" w:color="auto"/>
        <w:left w:val="none" w:sz="0" w:space="0" w:color="auto"/>
        <w:bottom w:val="none" w:sz="0" w:space="0" w:color="auto"/>
        <w:right w:val="none" w:sz="0" w:space="0" w:color="auto"/>
      </w:divBdr>
      <w:divsChild>
        <w:div w:id="1621179624">
          <w:marLeft w:val="0"/>
          <w:marRight w:val="0"/>
          <w:marTop w:val="0"/>
          <w:marBottom w:val="0"/>
          <w:divBdr>
            <w:top w:val="none" w:sz="0" w:space="0" w:color="auto"/>
            <w:left w:val="none" w:sz="0" w:space="0" w:color="auto"/>
            <w:bottom w:val="none" w:sz="0" w:space="0" w:color="auto"/>
            <w:right w:val="none" w:sz="0" w:space="0" w:color="auto"/>
          </w:divBdr>
        </w:div>
      </w:divsChild>
    </w:div>
    <w:div w:id="669602614">
      <w:bodyDiv w:val="1"/>
      <w:marLeft w:val="0"/>
      <w:marRight w:val="0"/>
      <w:marTop w:val="0"/>
      <w:marBottom w:val="0"/>
      <w:divBdr>
        <w:top w:val="none" w:sz="0" w:space="0" w:color="auto"/>
        <w:left w:val="none" w:sz="0" w:space="0" w:color="auto"/>
        <w:bottom w:val="none" w:sz="0" w:space="0" w:color="auto"/>
        <w:right w:val="none" w:sz="0" w:space="0" w:color="auto"/>
      </w:divBdr>
    </w:div>
    <w:div w:id="676813591">
      <w:bodyDiv w:val="1"/>
      <w:marLeft w:val="0"/>
      <w:marRight w:val="0"/>
      <w:marTop w:val="0"/>
      <w:marBottom w:val="0"/>
      <w:divBdr>
        <w:top w:val="none" w:sz="0" w:space="0" w:color="auto"/>
        <w:left w:val="none" w:sz="0" w:space="0" w:color="auto"/>
        <w:bottom w:val="none" w:sz="0" w:space="0" w:color="auto"/>
        <w:right w:val="none" w:sz="0" w:space="0" w:color="auto"/>
      </w:divBdr>
    </w:div>
    <w:div w:id="713236471">
      <w:bodyDiv w:val="1"/>
      <w:marLeft w:val="0"/>
      <w:marRight w:val="0"/>
      <w:marTop w:val="0"/>
      <w:marBottom w:val="0"/>
      <w:divBdr>
        <w:top w:val="none" w:sz="0" w:space="0" w:color="auto"/>
        <w:left w:val="none" w:sz="0" w:space="0" w:color="auto"/>
        <w:bottom w:val="none" w:sz="0" w:space="0" w:color="auto"/>
        <w:right w:val="none" w:sz="0" w:space="0" w:color="auto"/>
      </w:divBdr>
    </w:div>
    <w:div w:id="744375333">
      <w:bodyDiv w:val="1"/>
      <w:marLeft w:val="0"/>
      <w:marRight w:val="0"/>
      <w:marTop w:val="0"/>
      <w:marBottom w:val="0"/>
      <w:divBdr>
        <w:top w:val="none" w:sz="0" w:space="0" w:color="auto"/>
        <w:left w:val="none" w:sz="0" w:space="0" w:color="auto"/>
        <w:bottom w:val="none" w:sz="0" w:space="0" w:color="auto"/>
        <w:right w:val="none" w:sz="0" w:space="0" w:color="auto"/>
      </w:divBdr>
    </w:div>
    <w:div w:id="749961051">
      <w:bodyDiv w:val="1"/>
      <w:marLeft w:val="0"/>
      <w:marRight w:val="0"/>
      <w:marTop w:val="0"/>
      <w:marBottom w:val="0"/>
      <w:divBdr>
        <w:top w:val="none" w:sz="0" w:space="0" w:color="auto"/>
        <w:left w:val="none" w:sz="0" w:space="0" w:color="auto"/>
        <w:bottom w:val="none" w:sz="0" w:space="0" w:color="auto"/>
        <w:right w:val="none" w:sz="0" w:space="0" w:color="auto"/>
      </w:divBdr>
    </w:div>
    <w:div w:id="775632570">
      <w:bodyDiv w:val="1"/>
      <w:marLeft w:val="0"/>
      <w:marRight w:val="0"/>
      <w:marTop w:val="0"/>
      <w:marBottom w:val="0"/>
      <w:divBdr>
        <w:top w:val="none" w:sz="0" w:space="0" w:color="auto"/>
        <w:left w:val="none" w:sz="0" w:space="0" w:color="auto"/>
        <w:bottom w:val="none" w:sz="0" w:space="0" w:color="auto"/>
        <w:right w:val="none" w:sz="0" w:space="0" w:color="auto"/>
      </w:divBdr>
    </w:div>
    <w:div w:id="820926790">
      <w:bodyDiv w:val="1"/>
      <w:marLeft w:val="0"/>
      <w:marRight w:val="0"/>
      <w:marTop w:val="0"/>
      <w:marBottom w:val="0"/>
      <w:divBdr>
        <w:top w:val="none" w:sz="0" w:space="0" w:color="auto"/>
        <w:left w:val="none" w:sz="0" w:space="0" w:color="auto"/>
        <w:bottom w:val="none" w:sz="0" w:space="0" w:color="auto"/>
        <w:right w:val="none" w:sz="0" w:space="0" w:color="auto"/>
      </w:divBdr>
    </w:div>
    <w:div w:id="836698570">
      <w:bodyDiv w:val="1"/>
      <w:marLeft w:val="0"/>
      <w:marRight w:val="0"/>
      <w:marTop w:val="0"/>
      <w:marBottom w:val="0"/>
      <w:divBdr>
        <w:top w:val="none" w:sz="0" w:space="0" w:color="auto"/>
        <w:left w:val="none" w:sz="0" w:space="0" w:color="auto"/>
        <w:bottom w:val="none" w:sz="0" w:space="0" w:color="auto"/>
        <w:right w:val="none" w:sz="0" w:space="0" w:color="auto"/>
      </w:divBdr>
    </w:div>
    <w:div w:id="845629989">
      <w:bodyDiv w:val="1"/>
      <w:marLeft w:val="0"/>
      <w:marRight w:val="0"/>
      <w:marTop w:val="0"/>
      <w:marBottom w:val="0"/>
      <w:divBdr>
        <w:top w:val="none" w:sz="0" w:space="0" w:color="auto"/>
        <w:left w:val="none" w:sz="0" w:space="0" w:color="auto"/>
        <w:bottom w:val="none" w:sz="0" w:space="0" w:color="auto"/>
        <w:right w:val="none" w:sz="0" w:space="0" w:color="auto"/>
      </w:divBdr>
    </w:div>
    <w:div w:id="860164343">
      <w:bodyDiv w:val="1"/>
      <w:marLeft w:val="0"/>
      <w:marRight w:val="0"/>
      <w:marTop w:val="0"/>
      <w:marBottom w:val="0"/>
      <w:divBdr>
        <w:top w:val="none" w:sz="0" w:space="0" w:color="auto"/>
        <w:left w:val="none" w:sz="0" w:space="0" w:color="auto"/>
        <w:bottom w:val="none" w:sz="0" w:space="0" w:color="auto"/>
        <w:right w:val="none" w:sz="0" w:space="0" w:color="auto"/>
      </w:divBdr>
    </w:div>
    <w:div w:id="863326859">
      <w:bodyDiv w:val="1"/>
      <w:marLeft w:val="0"/>
      <w:marRight w:val="0"/>
      <w:marTop w:val="0"/>
      <w:marBottom w:val="0"/>
      <w:divBdr>
        <w:top w:val="none" w:sz="0" w:space="0" w:color="auto"/>
        <w:left w:val="none" w:sz="0" w:space="0" w:color="auto"/>
        <w:bottom w:val="none" w:sz="0" w:space="0" w:color="auto"/>
        <w:right w:val="none" w:sz="0" w:space="0" w:color="auto"/>
      </w:divBdr>
    </w:div>
    <w:div w:id="879055437">
      <w:bodyDiv w:val="1"/>
      <w:marLeft w:val="0"/>
      <w:marRight w:val="0"/>
      <w:marTop w:val="0"/>
      <w:marBottom w:val="0"/>
      <w:divBdr>
        <w:top w:val="none" w:sz="0" w:space="0" w:color="auto"/>
        <w:left w:val="none" w:sz="0" w:space="0" w:color="auto"/>
        <w:bottom w:val="none" w:sz="0" w:space="0" w:color="auto"/>
        <w:right w:val="none" w:sz="0" w:space="0" w:color="auto"/>
      </w:divBdr>
    </w:div>
    <w:div w:id="914973755">
      <w:bodyDiv w:val="1"/>
      <w:marLeft w:val="0"/>
      <w:marRight w:val="0"/>
      <w:marTop w:val="0"/>
      <w:marBottom w:val="0"/>
      <w:divBdr>
        <w:top w:val="none" w:sz="0" w:space="0" w:color="auto"/>
        <w:left w:val="none" w:sz="0" w:space="0" w:color="auto"/>
        <w:bottom w:val="none" w:sz="0" w:space="0" w:color="auto"/>
        <w:right w:val="none" w:sz="0" w:space="0" w:color="auto"/>
      </w:divBdr>
    </w:div>
    <w:div w:id="918755132">
      <w:bodyDiv w:val="1"/>
      <w:marLeft w:val="0"/>
      <w:marRight w:val="0"/>
      <w:marTop w:val="0"/>
      <w:marBottom w:val="0"/>
      <w:divBdr>
        <w:top w:val="none" w:sz="0" w:space="0" w:color="auto"/>
        <w:left w:val="none" w:sz="0" w:space="0" w:color="auto"/>
        <w:bottom w:val="none" w:sz="0" w:space="0" w:color="auto"/>
        <w:right w:val="none" w:sz="0" w:space="0" w:color="auto"/>
      </w:divBdr>
    </w:div>
    <w:div w:id="960765715">
      <w:bodyDiv w:val="1"/>
      <w:marLeft w:val="0"/>
      <w:marRight w:val="0"/>
      <w:marTop w:val="0"/>
      <w:marBottom w:val="0"/>
      <w:divBdr>
        <w:top w:val="none" w:sz="0" w:space="0" w:color="auto"/>
        <w:left w:val="none" w:sz="0" w:space="0" w:color="auto"/>
        <w:bottom w:val="none" w:sz="0" w:space="0" w:color="auto"/>
        <w:right w:val="none" w:sz="0" w:space="0" w:color="auto"/>
      </w:divBdr>
    </w:div>
    <w:div w:id="1014697332">
      <w:bodyDiv w:val="1"/>
      <w:marLeft w:val="0"/>
      <w:marRight w:val="0"/>
      <w:marTop w:val="0"/>
      <w:marBottom w:val="0"/>
      <w:divBdr>
        <w:top w:val="none" w:sz="0" w:space="0" w:color="auto"/>
        <w:left w:val="none" w:sz="0" w:space="0" w:color="auto"/>
        <w:bottom w:val="none" w:sz="0" w:space="0" w:color="auto"/>
        <w:right w:val="none" w:sz="0" w:space="0" w:color="auto"/>
      </w:divBdr>
      <w:divsChild>
        <w:div w:id="721752704">
          <w:marLeft w:val="0"/>
          <w:marRight w:val="0"/>
          <w:marTop w:val="0"/>
          <w:marBottom w:val="0"/>
          <w:divBdr>
            <w:top w:val="none" w:sz="0" w:space="0" w:color="auto"/>
            <w:left w:val="none" w:sz="0" w:space="0" w:color="auto"/>
            <w:bottom w:val="none" w:sz="0" w:space="0" w:color="auto"/>
            <w:right w:val="none" w:sz="0" w:space="0" w:color="auto"/>
          </w:divBdr>
          <w:divsChild>
            <w:div w:id="465895445">
              <w:marLeft w:val="0"/>
              <w:marRight w:val="0"/>
              <w:marTop w:val="0"/>
              <w:marBottom w:val="0"/>
              <w:divBdr>
                <w:top w:val="none" w:sz="0" w:space="0" w:color="auto"/>
                <w:left w:val="none" w:sz="0" w:space="0" w:color="auto"/>
                <w:bottom w:val="none" w:sz="0" w:space="0" w:color="auto"/>
                <w:right w:val="none" w:sz="0" w:space="0" w:color="auto"/>
              </w:divBdr>
              <w:divsChild>
                <w:div w:id="547381249">
                  <w:marLeft w:val="0"/>
                  <w:marRight w:val="0"/>
                  <w:marTop w:val="0"/>
                  <w:marBottom w:val="0"/>
                  <w:divBdr>
                    <w:top w:val="none" w:sz="0" w:space="0" w:color="auto"/>
                    <w:left w:val="none" w:sz="0" w:space="0" w:color="auto"/>
                    <w:bottom w:val="none" w:sz="0" w:space="0" w:color="auto"/>
                    <w:right w:val="none" w:sz="0" w:space="0" w:color="auto"/>
                  </w:divBdr>
                  <w:divsChild>
                    <w:div w:id="24295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7395933">
      <w:bodyDiv w:val="1"/>
      <w:marLeft w:val="0"/>
      <w:marRight w:val="0"/>
      <w:marTop w:val="0"/>
      <w:marBottom w:val="0"/>
      <w:divBdr>
        <w:top w:val="none" w:sz="0" w:space="0" w:color="auto"/>
        <w:left w:val="none" w:sz="0" w:space="0" w:color="auto"/>
        <w:bottom w:val="none" w:sz="0" w:space="0" w:color="auto"/>
        <w:right w:val="none" w:sz="0" w:space="0" w:color="auto"/>
      </w:divBdr>
    </w:div>
    <w:div w:id="1054353400">
      <w:bodyDiv w:val="1"/>
      <w:marLeft w:val="0"/>
      <w:marRight w:val="0"/>
      <w:marTop w:val="0"/>
      <w:marBottom w:val="0"/>
      <w:divBdr>
        <w:top w:val="none" w:sz="0" w:space="0" w:color="auto"/>
        <w:left w:val="none" w:sz="0" w:space="0" w:color="auto"/>
        <w:bottom w:val="none" w:sz="0" w:space="0" w:color="auto"/>
        <w:right w:val="none" w:sz="0" w:space="0" w:color="auto"/>
      </w:divBdr>
    </w:div>
    <w:div w:id="1101801291">
      <w:bodyDiv w:val="1"/>
      <w:marLeft w:val="0"/>
      <w:marRight w:val="0"/>
      <w:marTop w:val="0"/>
      <w:marBottom w:val="0"/>
      <w:divBdr>
        <w:top w:val="none" w:sz="0" w:space="0" w:color="auto"/>
        <w:left w:val="none" w:sz="0" w:space="0" w:color="auto"/>
        <w:bottom w:val="none" w:sz="0" w:space="0" w:color="auto"/>
        <w:right w:val="none" w:sz="0" w:space="0" w:color="auto"/>
      </w:divBdr>
    </w:div>
    <w:div w:id="1111776818">
      <w:bodyDiv w:val="1"/>
      <w:marLeft w:val="0"/>
      <w:marRight w:val="0"/>
      <w:marTop w:val="0"/>
      <w:marBottom w:val="0"/>
      <w:divBdr>
        <w:top w:val="none" w:sz="0" w:space="0" w:color="auto"/>
        <w:left w:val="none" w:sz="0" w:space="0" w:color="auto"/>
        <w:bottom w:val="none" w:sz="0" w:space="0" w:color="auto"/>
        <w:right w:val="none" w:sz="0" w:space="0" w:color="auto"/>
      </w:divBdr>
    </w:div>
    <w:div w:id="1207334646">
      <w:bodyDiv w:val="1"/>
      <w:marLeft w:val="0"/>
      <w:marRight w:val="0"/>
      <w:marTop w:val="0"/>
      <w:marBottom w:val="0"/>
      <w:divBdr>
        <w:top w:val="none" w:sz="0" w:space="0" w:color="auto"/>
        <w:left w:val="none" w:sz="0" w:space="0" w:color="auto"/>
        <w:bottom w:val="none" w:sz="0" w:space="0" w:color="auto"/>
        <w:right w:val="none" w:sz="0" w:space="0" w:color="auto"/>
      </w:divBdr>
    </w:div>
    <w:div w:id="1218784264">
      <w:bodyDiv w:val="1"/>
      <w:marLeft w:val="0"/>
      <w:marRight w:val="0"/>
      <w:marTop w:val="0"/>
      <w:marBottom w:val="0"/>
      <w:divBdr>
        <w:top w:val="none" w:sz="0" w:space="0" w:color="auto"/>
        <w:left w:val="none" w:sz="0" w:space="0" w:color="auto"/>
        <w:bottom w:val="none" w:sz="0" w:space="0" w:color="auto"/>
        <w:right w:val="none" w:sz="0" w:space="0" w:color="auto"/>
      </w:divBdr>
    </w:div>
    <w:div w:id="1242182430">
      <w:bodyDiv w:val="1"/>
      <w:marLeft w:val="0"/>
      <w:marRight w:val="0"/>
      <w:marTop w:val="0"/>
      <w:marBottom w:val="0"/>
      <w:divBdr>
        <w:top w:val="none" w:sz="0" w:space="0" w:color="auto"/>
        <w:left w:val="none" w:sz="0" w:space="0" w:color="auto"/>
        <w:bottom w:val="none" w:sz="0" w:space="0" w:color="auto"/>
        <w:right w:val="none" w:sz="0" w:space="0" w:color="auto"/>
      </w:divBdr>
    </w:div>
    <w:div w:id="1269511289">
      <w:bodyDiv w:val="1"/>
      <w:marLeft w:val="0"/>
      <w:marRight w:val="0"/>
      <w:marTop w:val="0"/>
      <w:marBottom w:val="0"/>
      <w:divBdr>
        <w:top w:val="none" w:sz="0" w:space="0" w:color="auto"/>
        <w:left w:val="none" w:sz="0" w:space="0" w:color="auto"/>
        <w:bottom w:val="none" w:sz="0" w:space="0" w:color="auto"/>
        <w:right w:val="none" w:sz="0" w:space="0" w:color="auto"/>
      </w:divBdr>
    </w:div>
    <w:div w:id="1281568335">
      <w:bodyDiv w:val="1"/>
      <w:marLeft w:val="0"/>
      <w:marRight w:val="0"/>
      <w:marTop w:val="0"/>
      <w:marBottom w:val="0"/>
      <w:divBdr>
        <w:top w:val="none" w:sz="0" w:space="0" w:color="auto"/>
        <w:left w:val="none" w:sz="0" w:space="0" w:color="auto"/>
        <w:bottom w:val="none" w:sz="0" w:space="0" w:color="auto"/>
        <w:right w:val="none" w:sz="0" w:space="0" w:color="auto"/>
      </w:divBdr>
    </w:div>
    <w:div w:id="1282420321">
      <w:bodyDiv w:val="1"/>
      <w:marLeft w:val="0"/>
      <w:marRight w:val="0"/>
      <w:marTop w:val="0"/>
      <w:marBottom w:val="0"/>
      <w:divBdr>
        <w:top w:val="none" w:sz="0" w:space="0" w:color="auto"/>
        <w:left w:val="none" w:sz="0" w:space="0" w:color="auto"/>
        <w:bottom w:val="none" w:sz="0" w:space="0" w:color="auto"/>
        <w:right w:val="none" w:sz="0" w:space="0" w:color="auto"/>
      </w:divBdr>
    </w:div>
    <w:div w:id="1316954521">
      <w:bodyDiv w:val="1"/>
      <w:marLeft w:val="0"/>
      <w:marRight w:val="0"/>
      <w:marTop w:val="0"/>
      <w:marBottom w:val="0"/>
      <w:divBdr>
        <w:top w:val="none" w:sz="0" w:space="0" w:color="auto"/>
        <w:left w:val="none" w:sz="0" w:space="0" w:color="auto"/>
        <w:bottom w:val="none" w:sz="0" w:space="0" w:color="auto"/>
        <w:right w:val="none" w:sz="0" w:space="0" w:color="auto"/>
      </w:divBdr>
    </w:div>
    <w:div w:id="1324821417">
      <w:bodyDiv w:val="1"/>
      <w:marLeft w:val="0"/>
      <w:marRight w:val="0"/>
      <w:marTop w:val="0"/>
      <w:marBottom w:val="0"/>
      <w:divBdr>
        <w:top w:val="none" w:sz="0" w:space="0" w:color="auto"/>
        <w:left w:val="none" w:sz="0" w:space="0" w:color="auto"/>
        <w:bottom w:val="none" w:sz="0" w:space="0" w:color="auto"/>
        <w:right w:val="none" w:sz="0" w:space="0" w:color="auto"/>
      </w:divBdr>
    </w:div>
    <w:div w:id="1463383424">
      <w:bodyDiv w:val="1"/>
      <w:marLeft w:val="0"/>
      <w:marRight w:val="0"/>
      <w:marTop w:val="0"/>
      <w:marBottom w:val="0"/>
      <w:divBdr>
        <w:top w:val="none" w:sz="0" w:space="0" w:color="auto"/>
        <w:left w:val="none" w:sz="0" w:space="0" w:color="auto"/>
        <w:bottom w:val="none" w:sz="0" w:space="0" w:color="auto"/>
        <w:right w:val="none" w:sz="0" w:space="0" w:color="auto"/>
      </w:divBdr>
    </w:div>
    <w:div w:id="1473327343">
      <w:bodyDiv w:val="1"/>
      <w:marLeft w:val="0"/>
      <w:marRight w:val="0"/>
      <w:marTop w:val="0"/>
      <w:marBottom w:val="0"/>
      <w:divBdr>
        <w:top w:val="none" w:sz="0" w:space="0" w:color="auto"/>
        <w:left w:val="none" w:sz="0" w:space="0" w:color="auto"/>
        <w:bottom w:val="none" w:sz="0" w:space="0" w:color="auto"/>
        <w:right w:val="none" w:sz="0" w:space="0" w:color="auto"/>
      </w:divBdr>
    </w:div>
    <w:div w:id="1497961336">
      <w:bodyDiv w:val="1"/>
      <w:marLeft w:val="0"/>
      <w:marRight w:val="0"/>
      <w:marTop w:val="0"/>
      <w:marBottom w:val="0"/>
      <w:divBdr>
        <w:top w:val="none" w:sz="0" w:space="0" w:color="auto"/>
        <w:left w:val="none" w:sz="0" w:space="0" w:color="auto"/>
        <w:bottom w:val="none" w:sz="0" w:space="0" w:color="auto"/>
        <w:right w:val="none" w:sz="0" w:space="0" w:color="auto"/>
      </w:divBdr>
    </w:div>
    <w:div w:id="1503543050">
      <w:bodyDiv w:val="1"/>
      <w:marLeft w:val="0"/>
      <w:marRight w:val="0"/>
      <w:marTop w:val="0"/>
      <w:marBottom w:val="0"/>
      <w:divBdr>
        <w:top w:val="none" w:sz="0" w:space="0" w:color="auto"/>
        <w:left w:val="none" w:sz="0" w:space="0" w:color="auto"/>
        <w:bottom w:val="none" w:sz="0" w:space="0" w:color="auto"/>
        <w:right w:val="none" w:sz="0" w:space="0" w:color="auto"/>
      </w:divBdr>
    </w:div>
    <w:div w:id="1518230109">
      <w:bodyDiv w:val="1"/>
      <w:marLeft w:val="0"/>
      <w:marRight w:val="0"/>
      <w:marTop w:val="0"/>
      <w:marBottom w:val="0"/>
      <w:divBdr>
        <w:top w:val="none" w:sz="0" w:space="0" w:color="auto"/>
        <w:left w:val="none" w:sz="0" w:space="0" w:color="auto"/>
        <w:bottom w:val="none" w:sz="0" w:space="0" w:color="auto"/>
        <w:right w:val="none" w:sz="0" w:space="0" w:color="auto"/>
      </w:divBdr>
    </w:div>
    <w:div w:id="1582448988">
      <w:bodyDiv w:val="1"/>
      <w:marLeft w:val="0"/>
      <w:marRight w:val="0"/>
      <w:marTop w:val="0"/>
      <w:marBottom w:val="0"/>
      <w:divBdr>
        <w:top w:val="none" w:sz="0" w:space="0" w:color="auto"/>
        <w:left w:val="none" w:sz="0" w:space="0" w:color="auto"/>
        <w:bottom w:val="none" w:sz="0" w:space="0" w:color="auto"/>
        <w:right w:val="none" w:sz="0" w:space="0" w:color="auto"/>
      </w:divBdr>
    </w:div>
    <w:div w:id="1590963757">
      <w:bodyDiv w:val="1"/>
      <w:marLeft w:val="0"/>
      <w:marRight w:val="0"/>
      <w:marTop w:val="0"/>
      <w:marBottom w:val="0"/>
      <w:divBdr>
        <w:top w:val="none" w:sz="0" w:space="0" w:color="auto"/>
        <w:left w:val="none" w:sz="0" w:space="0" w:color="auto"/>
        <w:bottom w:val="none" w:sz="0" w:space="0" w:color="auto"/>
        <w:right w:val="none" w:sz="0" w:space="0" w:color="auto"/>
      </w:divBdr>
    </w:div>
    <w:div w:id="1644195162">
      <w:bodyDiv w:val="1"/>
      <w:marLeft w:val="0"/>
      <w:marRight w:val="0"/>
      <w:marTop w:val="0"/>
      <w:marBottom w:val="0"/>
      <w:divBdr>
        <w:top w:val="none" w:sz="0" w:space="0" w:color="auto"/>
        <w:left w:val="none" w:sz="0" w:space="0" w:color="auto"/>
        <w:bottom w:val="none" w:sz="0" w:space="0" w:color="auto"/>
        <w:right w:val="none" w:sz="0" w:space="0" w:color="auto"/>
      </w:divBdr>
    </w:div>
    <w:div w:id="1650330618">
      <w:bodyDiv w:val="1"/>
      <w:marLeft w:val="0"/>
      <w:marRight w:val="0"/>
      <w:marTop w:val="0"/>
      <w:marBottom w:val="0"/>
      <w:divBdr>
        <w:top w:val="none" w:sz="0" w:space="0" w:color="auto"/>
        <w:left w:val="none" w:sz="0" w:space="0" w:color="auto"/>
        <w:bottom w:val="none" w:sz="0" w:space="0" w:color="auto"/>
        <w:right w:val="none" w:sz="0" w:space="0" w:color="auto"/>
      </w:divBdr>
    </w:div>
    <w:div w:id="1679963642">
      <w:bodyDiv w:val="1"/>
      <w:marLeft w:val="0"/>
      <w:marRight w:val="0"/>
      <w:marTop w:val="0"/>
      <w:marBottom w:val="0"/>
      <w:divBdr>
        <w:top w:val="none" w:sz="0" w:space="0" w:color="auto"/>
        <w:left w:val="none" w:sz="0" w:space="0" w:color="auto"/>
        <w:bottom w:val="none" w:sz="0" w:space="0" w:color="auto"/>
        <w:right w:val="none" w:sz="0" w:space="0" w:color="auto"/>
      </w:divBdr>
    </w:div>
    <w:div w:id="1692605580">
      <w:bodyDiv w:val="1"/>
      <w:marLeft w:val="0"/>
      <w:marRight w:val="0"/>
      <w:marTop w:val="0"/>
      <w:marBottom w:val="0"/>
      <w:divBdr>
        <w:top w:val="none" w:sz="0" w:space="0" w:color="auto"/>
        <w:left w:val="none" w:sz="0" w:space="0" w:color="auto"/>
        <w:bottom w:val="none" w:sz="0" w:space="0" w:color="auto"/>
        <w:right w:val="none" w:sz="0" w:space="0" w:color="auto"/>
      </w:divBdr>
    </w:div>
    <w:div w:id="1692685423">
      <w:bodyDiv w:val="1"/>
      <w:marLeft w:val="0"/>
      <w:marRight w:val="0"/>
      <w:marTop w:val="0"/>
      <w:marBottom w:val="0"/>
      <w:divBdr>
        <w:top w:val="none" w:sz="0" w:space="0" w:color="auto"/>
        <w:left w:val="none" w:sz="0" w:space="0" w:color="auto"/>
        <w:bottom w:val="none" w:sz="0" w:space="0" w:color="auto"/>
        <w:right w:val="none" w:sz="0" w:space="0" w:color="auto"/>
      </w:divBdr>
    </w:div>
    <w:div w:id="1709792618">
      <w:bodyDiv w:val="1"/>
      <w:marLeft w:val="0"/>
      <w:marRight w:val="0"/>
      <w:marTop w:val="0"/>
      <w:marBottom w:val="0"/>
      <w:divBdr>
        <w:top w:val="none" w:sz="0" w:space="0" w:color="auto"/>
        <w:left w:val="none" w:sz="0" w:space="0" w:color="auto"/>
        <w:bottom w:val="none" w:sz="0" w:space="0" w:color="auto"/>
        <w:right w:val="none" w:sz="0" w:space="0" w:color="auto"/>
      </w:divBdr>
    </w:div>
    <w:div w:id="1776629164">
      <w:bodyDiv w:val="1"/>
      <w:marLeft w:val="0"/>
      <w:marRight w:val="0"/>
      <w:marTop w:val="0"/>
      <w:marBottom w:val="0"/>
      <w:divBdr>
        <w:top w:val="none" w:sz="0" w:space="0" w:color="auto"/>
        <w:left w:val="none" w:sz="0" w:space="0" w:color="auto"/>
        <w:bottom w:val="none" w:sz="0" w:space="0" w:color="auto"/>
        <w:right w:val="none" w:sz="0" w:space="0" w:color="auto"/>
      </w:divBdr>
    </w:div>
    <w:div w:id="1789619462">
      <w:bodyDiv w:val="1"/>
      <w:marLeft w:val="0"/>
      <w:marRight w:val="0"/>
      <w:marTop w:val="0"/>
      <w:marBottom w:val="0"/>
      <w:divBdr>
        <w:top w:val="none" w:sz="0" w:space="0" w:color="auto"/>
        <w:left w:val="none" w:sz="0" w:space="0" w:color="auto"/>
        <w:bottom w:val="none" w:sz="0" w:space="0" w:color="auto"/>
        <w:right w:val="none" w:sz="0" w:space="0" w:color="auto"/>
      </w:divBdr>
    </w:div>
    <w:div w:id="1798252492">
      <w:bodyDiv w:val="1"/>
      <w:marLeft w:val="0"/>
      <w:marRight w:val="0"/>
      <w:marTop w:val="0"/>
      <w:marBottom w:val="0"/>
      <w:divBdr>
        <w:top w:val="none" w:sz="0" w:space="0" w:color="auto"/>
        <w:left w:val="none" w:sz="0" w:space="0" w:color="auto"/>
        <w:bottom w:val="none" w:sz="0" w:space="0" w:color="auto"/>
        <w:right w:val="none" w:sz="0" w:space="0" w:color="auto"/>
      </w:divBdr>
    </w:div>
    <w:div w:id="1800806897">
      <w:bodyDiv w:val="1"/>
      <w:marLeft w:val="0"/>
      <w:marRight w:val="0"/>
      <w:marTop w:val="0"/>
      <w:marBottom w:val="0"/>
      <w:divBdr>
        <w:top w:val="none" w:sz="0" w:space="0" w:color="auto"/>
        <w:left w:val="none" w:sz="0" w:space="0" w:color="auto"/>
        <w:bottom w:val="none" w:sz="0" w:space="0" w:color="auto"/>
        <w:right w:val="none" w:sz="0" w:space="0" w:color="auto"/>
      </w:divBdr>
      <w:divsChild>
        <w:div w:id="1117601382">
          <w:marLeft w:val="0"/>
          <w:marRight w:val="0"/>
          <w:marTop w:val="0"/>
          <w:marBottom w:val="0"/>
          <w:divBdr>
            <w:top w:val="none" w:sz="0" w:space="0" w:color="auto"/>
            <w:left w:val="none" w:sz="0" w:space="0" w:color="auto"/>
            <w:bottom w:val="none" w:sz="0" w:space="0" w:color="auto"/>
            <w:right w:val="none" w:sz="0" w:space="0" w:color="auto"/>
          </w:divBdr>
          <w:divsChild>
            <w:div w:id="1508516084">
              <w:marLeft w:val="0"/>
              <w:marRight w:val="0"/>
              <w:marTop w:val="0"/>
              <w:marBottom w:val="0"/>
              <w:divBdr>
                <w:top w:val="none" w:sz="0" w:space="0" w:color="auto"/>
                <w:left w:val="none" w:sz="0" w:space="0" w:color="auto"/>
                <w:bottom w:val="none" w:sz="0" w:space="0" w:color="auto"/>
                <w:right w:val="none" w:sz="0" w:space="0" w:color="auto"/>
              </w:divBdr>
              <w:divsChild>
                <w:div w:id="689185947">
                  <w:marLeft w:val="0"/>
                  <w:marRight w:val="0"/>
                  <w:marTop w:val="0"/>
                  <w:marBottom w:val="0"/>
                  <w:divBdr>
                    <w:top w:val="none" w:sz="0" w:space="0" w:color="auto"/>
                    <w:left w:val="none" w:sz="0" w:space="0" w:color="auto"/>
                    <w:bottom w:val="none" w:sz="0" w:space="0" w:color="auto"/>
                    <w:right w:val="none" w:sz="0" w:space="0" w:color="auto"/>
                  </w:divBdr>
                  <w:divsChild>
                    <w:div w:id="210884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1046895">
      <w:bodyDiv w:val="1"/>
      <w:marLeft w:val="0"/>
      <w:marRight w:val="0"/>
      <w:marTop w:val="0"/>
      <w:marBottom w:val="0"/>
      <w:divBdr>
        <w:top w:val="none" w:sz="0" w:space="0" w:color="auto"/>
        <w:left w:val="none" w:sz="0" w:space="0" w:color="auto"/>
        <w:bottom w:val="none" w:sz="0" w:space="0" w:color="auto"/>
        <w:right w:val="none" w:sz="0" w:space="0" w:color="auto"/>
      </w:divBdr>
    </w:div>
    <w:div w:id="1829859554">
      <w:bodyDiv w:val="1"/>
      <w:marLeft w:val="0"/>
      <w:marRight w:val="0"/>
      <w:marTop w:val="0"/>
      <w:marBottom w:val="0"/>
      <w:divBdr>
        <w:top w:val="none" w:sz="0" w:space="0" w:color="auto"/>
        <w:left w:val="none" w:sz="0" w:space="0" w:color="auto"/>
        <w:bottom w:val="none" w:sz="0" w:space="0" w:color="auto"/>
        <w:right w:val="none" w:sz="0" w:space="0" w:color="auto"/>
      </w:divBdr>
    </w:div>
    <w:div w:id="1883439272">
      <w:bodyDiv w:val="1"/>
      <w:marLeft w:val="0"/>
      <w:marRight w:val="0"/>
      <w:marTop w:val="0"/>
      <w:marBottom w:val="0"/>
      <w:divBdr>
        <w:top w:val="none" w:sz="0" w:space="0" w:color="auto"/>
        <w:left w:val="none" w:sz="0" w:space="0" w:color="auto"/>
        <w:bottom w:val="none" w:sz="0" w:space="0" w:color="auto"/>
        <w:right w:val="none" w:sz="0" w:space="0" w:color="auto"/>
      </w:divBdr>
    </w:div>
    <w:div w:id="1929268466">
      <w:bodyDiv w:val="1"/>
      <w:marLeft w:val="0"/>
      <w:marRight w:val="0"/>
      <w:marTop w:val="0"/>
      <w:marBottom w:val="0"/>
      <w:divBdr>
        <w:top w:val="none" w:sz="0" w:space="0" w:color="auto"/>
        <w:left w:val="none" w:sz="0" w:space="0" w:color="auto"/>
        <w:bottom w:val="none" w:sz="0" w:space="0" w:color="auto"/>
        <w:right w:val="none" w:sz="0" w:space="0" w:color="auto"/>
      </w:divBdr>
    </w:div>
    <w:div w:id="1934167668">
      <w:bodyDiv w:val="1"/>
      <w:marLeft w:val="0"/>
      <w:marRight w:val="0"/>
      <w:marTop w:val="0"/>
      <w:marBottom w:val="0"/>
      <w:divBdr>
        <w:top w:val="none" w:sz="0" w:space="0" w:color="auto"/>
        <w:left w:val="none" w:sz="0" w:space="0" w:color="auto"/>
        <w:bottom w:val="none" w:sz="0" w:space="0" w:color="auto"/>
        <w:right w:val="none" w:sz="0" w:space="0" w:color="auto"/>
      </w:divBdr>
    </w:div>
    <w:div w:id="1996643745">
      <w:bodyDiv w:val="1"/>
      <w:marLeft w:val="0"/>
      <w:marRight w:val="0"/>
      <w:marTop w:val="0"/>
      <w:marBottom w:val="0"/>
      <w:divBdr>
        <w:top w:val="none" w:sz="0" w:space="0" w:color="auto"/>
        <w:left w:val="none" w:sz="0" w:space="0" w:color="auto"/>
        <w:bottom w:val="none" w:sz="0" w:space="0" w:color="auto"/>
        <w:right w:val="none" w:sz="0" w:space="0" w:color="auto"/>
      </w:divBdr>
    </w:div>
    <w:div w:id="2037851315">
      <w:bodyDiv w:val="1"/>
      <w:marLeft w:val="0"/>
      <w:marRight w:val="0"/>
      <w:marTop w:val="0"/>
      <w:marBottom w:val="0"/>
      <w:divBdr>
        <w:top w:val="none" w:sz="0" w:space="0" w:color="auto"/>
        <w:left w:val="none" w:sz="0" w:space="0" w:color="auto"/>
        <w:bottom w:val="none" w:sz="0" w:space="0" w:color="auto"/>
        <w:right w:val="none" w:sz="0" w:space="0" w:color="auto"/>
      </w:divBdr>
    </w:div>
    <w:div w:id="2041394260">
      <w:bodyDiv w:val="1"/>
      <w:marLeft w:val="0"/>
      <w:marRight w:val="0"/>
      <w:marTop w:val="0"/>
      <w:marBottom w:val="0"/>
      <w:divBdr>
        <w:top w:val="none" w:sz="0" w:space="0" w:color="auto"/>
        <w:left w:val="none" w:sz="0" w:space="0" w:color="auto"/>
        <w:bottom w:val="none" w:sz="0" w:space="0" w:color="auto"/>
        <w:right w:val="none" w:sz="0" w:space="0" w:color="auto"/>
      </w:divBdr>
      <w:divsChild>
        <w:div w:id="243684215">
          <w:marLeft w:val="0"/>
          <w:marRight w:val="0"/>
          <w:marTop w:val="0"/>
          <w:marBottom w:val="0"/>
          <w:divBdr>
            <w:top w:val="none" w:sz="0" w:space="0" w:color="auto"/>
            <w:left w:val="none" w:sz="0" w:space="0" w:color="auto"/>
            <w:bottom w:val="none" w:sz="0" w:space="0" w:color="auto"/>
            <w:right w:val="none" w:sz="0" w:space="0" w:color="auto"/>
          </w:divBdr>
          <w:divsChild>
            <w:div w:id="138097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628206">
      <w:bodyDiv w:val="1"/>
      <w:marLeft w:val="0"/>
      <w:marRight w:val="0"/>
      <w:marTop w:val="0"/>
      <w:marBottom w:val="0"/>
      <w:divBdr>
        <w:top w:val="none" w:sz="0" w:space="0" w:color="auto"/>
        <w:left w:val="none" w:sz="0" w:space="0" w:color="auto"/>
        <w:bottom w:val="none" w:sz="0" w:space="0" w:color="auto"/>
        <w:right w:val="none" w:sz="0" w:space="0" w:color="auto"/>
      </w:divBdr>
    </w:div>
    <w:div w:id="2069721716">
      <w:bodyDiv w:val="1"/>
      <w:marLeft w:val="0"/>
      <w:marRight w:val="0"/>
      <w:marTop w:val="0"/>
      <w:marBottom w:val="0"/>
      <w:divBdr>
        <w:top w:val="none" w:sz="0" w:space="0" w:color="auto"/>
        <w:left w:val="none" w:sz="0" w:space="0" w:color="auto"/>
        <w:bottom w:val="none" w:sz="0" w:space="0" w:color="auto"/>
        <w:right w:val="none" w:sz="0" w:space="0" w:color="auto"/>
      </w:divBdr>
    </w:div>
    <w:div w:id="2127191603">
      <w:bodyDiv w:val="1"/>
      <w:marLeft w:val="0"/>
      <w:marRight w:val="0"/>
      <w:marTop w:val="0"/>
      <w:marBottom w:val="0"/>
      <w:divBdr>
        <w:top w:val="none" w:sz="0" w:space="0" w:color="auto"/>
        <w:left w:val="none" w:sz="0" w:space="0" w:color="auto"/>
        <w:bottom w:val="none" w:sz="0" w:space="0" w:color="auto"/>
        <w:right w:val="none" w:sz="0" w:space="0" w:color="auto"/>
      </w:divBdr>
    </w:div>
    <w:div w:id="2135950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results.bapco.com/performance?benchmark=CrossMark&amp;metric=median&amp;form_factor=noteboo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5166364e-a50c-48fb-891f-ca520ae906c1">
      <UserInfo>
        <DisplayName>Niewiarowska Magdalena</DisplayName>
        <AccountId>53</AccountId>
        <AccountType/>
      </UserInfo>
      <UserInfo>
        <DisplayName>Łodziński Piotr</DisplayName>
        <AccountId>57</AccountId>
        <AccountType/>
      </UserInfo>
      <UserInfo>
        <DisplayName>Krzymowska Izabella</DisplayName>
        <AccountId>15</AccountId>
        <AccountType/>
      </UserInfo>
      <UserInfo>
        <DisplayName>Darmos Michał</DisplayName>
        <AccountId>98</AccountId>
        <AccountType/>
      </UserInfo>
      <UserInfo>
        <DisplayName>Bogdański Jakub</DisplayName>
        <AccountId>99</AccountId>
        <AccountType/>
      </UserInfo>
      <UserInfo>
        <DisplayName>Skłodowska Irena</DisplayName>
        <AccountId>100</AccountId>
        <AccountType/>
      </UserInfo>
      <UserInfo>
        <DisplayName>Ratajczyk Monika</DisplayName>
        <AccountId>14</AccountId>
        <AccountType/>
      </UserInfo>
      <UserInfo>
        <DisplayName>Leszczyński Daniel</DisplayName>
        <AccountId>8</AccountId>
        <AccountType/>
      </UserInfo>
      <UserInfo>
        <DisplayName>Grabka Michał</DisplayName>
        <AccountId>126</AccountId>
        <AccountType/>
      </UserInfo>
      <UserInfo>
        <DisplayName>Słapek-Jabłońska Małgorzata</DisplayName>
        <AccountId>17</AccountId>
        <AccountType/>
      </UserInfo>
      <UserInfo>
        <DisplayName>Popiela Waldemar</DisplayName>
        <AccountId>139</AccountId>
        <AccountType/>
      </UserInfo>
      <UserInfo>
        <DisplayName>Kruk Władysław</DisplayName>
        <AccountId>138</AccountId>
        <AccountType/>
      </UserInfo>
      <UserInfo>
        <DisplayName>Marynowski Grzegorz</DisplayName>
        <AccountId>16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806FF666EF23D419B4F03FD8D0601C0" ma:contentTypeVersion="2" ma:contentTypeDescription="Utwórz nowy dokument." ma:contentTypeScope="" ma:versionID="c309ec79c5577b52455d86e67e4092a2">
  <xsd:schema xmlns:xsd="http://www.w3.org/2001/XMLSchema" xmlns:xs="http://www.w3.org/2001/XMLSchema" xmlns:p="http://schemas.microsoft.com/office/2006/metadata/properties" xmlns:ns2="5166364e-a50c-48fb-891f-ca520ae906c1" targetNamespace="http://schemas.microsoft.com/office/2006/metadata/properties" ma:root="true" ma:fieldsID="0ec04f70774fd7bc89492d1b11d8c854" ns2:_="">
    <xsd:import namespace="5166364e-a50c-48fb-891f-ca520ae906c1"/>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6364e-a50c-48fb-891f-ca520ae906c1"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92A58A-761D-4E7E-96D0-BB0C98C33BE0}">
  <ds:schemaRefs>
    <ds:schemaRef ds:uri="http://www.w3.org/XML/1998/namespace"/>
    <ds:schemaRef ds:uri="http://schemas.microsoft.com/office/2006/documentManagement/types"/>
    <ds:schemaRef ds:uri="http://schemas.openxmlformats.org/package/2006/metadata/core-properties"/>
    <ds:schemaRef ds:uri="http://schemas.microsoft.com/office/2006/metadata/properties"/>
    <ds:schemaRef ds:uri="http://purl.org/dc/dcmitype/"/>
    <ds:schemaRef ds:uri="http://purl.org/dc/elements/1.1/"/>
    <ds:schemaRef ds:uri="5166364e-a50c-48fb-891f-ca520ae906c1"/>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8E2255B3-9063-4838-B490-BFD239D2C6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6364e-a50c-48fb-891f-ca520ae906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5D609C-4A3D-4611-B654-CF832D1BED58}">
  <ds:schemaRefs>
    <ds:schemaRef ds:uri="http://schemas.microsoft.com/sharepoint/v3/contenttype/forms"/>
  </ds:schemaRefs>
</ds:datastoreItem>
</file>

<file path=customXml/itemProps4.xml><?xml version="1.0" encoding="utf-8"?>
<ds:datastoreItem xmlns:ds="http://schemas.openxmlformats.org/officeDocument/2006/customXml" ds:itemID="{3EDB47B2-518A-4EB1-9132-991E6753D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8</Pages>
  <Words>1866</Words>
  <Characters>11198</Characters>
  <Application>Microsoft Office Word</Application>
  <DocSecurity>0</DocSecurity>
  <Lines>93</Lines>
  <Paragraphs>26</Paragraphs>
  <ScaleCrop>false</ScaleCrop>
  <HeadingPairs>
    <vt:vector size="2" baseType="variant">
      <vt:variant>
        <vt:lpstr>Tytuł</vt:lpstr>
      </vt:variant>
      <vt:variant>
        <vt:i4>1</vt:i4>
      </vt:variant>
    </vt:vector>
  </HeadingPairs>
  <TitlesOfParts>
    <vt:vector size="1" baseType="lpstr">
      <vt:lpstr/>
    </vt:vector>
  </TitlesOfParts>
  <Company>UKNF</Company>
  <LinksUpToDate>false</LinksUpToDate>
  <CharactersWithSpaces>13038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UKNF</dc:creator>
  <cp:keywords/>
  <dc:description/>
  <cp:lastModifiedBy>Rafalska Katarzyna</cp:lastModifiedBy>
  <cp:revision>28</cp:revision>
  <cp:lastPrinted>2023-10-10T06:12:00Z</cp:lastPrinted>
  <dcterms:created xsi:type="dcterms:W3CDTF">2025-10-28T12:37:00Z</dcterms:created>
  <dcterms:modified xsi:type="dcterms:W3CDTF">2026-03-30T08:56:00Z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0x0101002806FF666EF23D419B4F03FD8D0601C0</vt:lpwstr>
  </property>
</Properties>
</file>